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10E" w:rsidRDefault="007C0C35">
      <w:pPr>
        <w:pStyle w:val="aff0"/>
        <w:rPr>
          <w:rFonts w:ascii="Arial" w:hAnsi="Arial" w:cs="Arial"/>
        </w:rPr>
      </w:pPr>
      <w:bookmarkStart w:id="0" w:name="_Toc29503848"/>
      <w:bookmarkStart w:id="1" w:name="_Toc29503264"/>
      <w:bookmarkStart w:id="2" w:name="_Toc20954827"/>
      <w:bookmarkStart w:id="3" w:name="_Toc29504432"/>
      <w:bookmarkStart w:id="4" w:name="_Toc20955182"/>
      <w:bookmarkStart w:id="5" w:name="_Toc14165868"/>
      <w:bookmarkStart w:id="6" w:name="_Toc14165860"/>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hint="eastAsia"/>
          <w:iCs/>
          <w:sz w:val="24"/>
          <w:szCs w:val="24"/>
        </w:rPr>
        <w:t>R3-212803</w:t>
      </w:r>
    </w:p>
    <w:p w:rsidR="0073110E" w:rsidRDefault="007C0C35">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w:t>
      </w:r>
      <w:r>
        <w:rPr>
          <w:rFonts w:ascii="Arial" w:eastAsia="宋体" w:hAnsi="Arial" w:cs="Arial" w:hint="eastAsia"/>
          <w:color w:val="000000"/>
          <w:sz w:val="24"/>
          <w:szCs w:val="24"/>
          <w:lang w:val="en-US" w:eastAsia="zh-CN"/>
        </w:rPr>
        <w:t>7</w:t>
      </w:r>
      <w:r>
        <w:rPr>
          <w:rFonts w:ascii="Arial" w:eastAsia="Batang" w:hAnsi="Arial" w:cs="Arial"/>
          <w:color w:val="000000"/>
          <w:sz w:val="24"/>
          <w:szCs w:val="24"/>
        </w:rPr>
        <w:t xml:space="preserve"> May 2021</w:t>
      </w:r>
    </w:p>
    <w:p w:rsidR="0073110E" w:rsidRDefault="007C0C35">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73110E" w:rsidRDefault="0073110E">
      <w:pPr>
        <w:overflowPunct w:val="0"/>
        <w:autoSpaceDE w:val="0"/>
        <w:spacing w:after="0"/>
        <w:jc w:val="both"/>
        <w:textAlignment w:val="baseline"/>
        <w:rPr>
          <w:b/>
          <w:sz w:val="24"/>
          <w:lang w:val="en-US" w:eastAsia="zh-CN"/>
        </w:rPr>
      </w:pPr>
    </w:p>
    <w:p w:rsidR="0073110E" w:rsidRDefault="007C0C35">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Pr>
          <w:rFonts w:ascii="Arial" w:hAnsi="Arial" w:hint="eastAsia"/>
          <w:sz w:val="24"/>
          <w:lang w:eastAsia="zh-CN"/>
        </w:rPr>
        <w:t xml:space="preserve">TP for SCG BL </w:t>
      </w:r>
      <w:proofErr w:type="spellStart"/>
      <w:r>
        <w:rPr>
          <w:rFonts w:ascii="Arial" w:hAnsi="Arial" w:hint="eastAsia"/>
          <w:sz w:val="24"/>
          <w:lang w:eastAsia="zh-CN"/>
        </w:rPr>
        <w:t>draftCR</w:t>
      </w:r>
      <w:proofErr w:type="spellEnd"/>
      <w:r>
        <w:rPr>
          <w:rFonts w:ascii="Arial" w:hAnsi="Arial" w:hint="eastAsia"/>
          <w:sz w:val="24"/>
          <w:lang w:eastAsia="zh-CN"/>
        </w:rPr>
        <w:t xml:space="preserve"> to TS37.340</w:t>
      </w:r>
    </w:p>
    <w:p w:rsidR="0073110E" w:rsidRDefault="007C0C35">
      <w:pPr>
        <w:tabs>
          <w:tab w:val="left" w:pos="1985"/>
        </w:tabs>
        <w:rPr>
          <w:rStyle w:val="aff8"/>
        </w:rPr>
      </w:pPr>
      <w:r>
        <w:rPr>
          <w:rFonts w:ascii="Arial" w:hAnsi="Arial"/>
          <w:b/>
          <w:sz w:val="24"/>
        </w:rPr>
        <w:t xml:space="preserve">Source: </w:t>
      </w:r>
      <w:r>
        <w:rPr>
          <w:rFonts w:ascii="Arial" w:hAnsi="Arial"/>
          <w:b/>
          <w:sz w:val="24"/>
        </w:rPr>
        <w:tab/>
      </w:r>
      <w:r>
        <w:rPr>
          <w:rStyle w:val="aff8"/>
          <w:rFonts w:hint="eastAsia"/>
        </w:rPr>
        <w:t>ZTE</w:t>
      </w:r>
    </w:p>
    <w:p w:rsidR="0073110E" w:rsidRDefault="007C0C35">
      <w:pPr>
        <w:tabs>
          <w:tab w:val="left" w:pos="1985"/>
        </w:tabs>
        <w:rPr>
          <w:rStyle w:val="aff8"/>
        </w:rPr>
      </w:pPr>
      <w:r>
        <w:rPr>
          <w:rStyle w:val="aff8"/>
        </w:rPr>
        <w:t>Agenda item:</w:t>
      </w:r>
      <w:r>
        <w:rPr>
          <w:rStyle w:val="aff8"/>
        </w:rPr>
        <w:tab/>
        <w:t>14.</w:t>
      </w:r>
      <w:r>
        <w:rPr>
          <w:rStyle w:val="aff8"/>
          <w:rFonts w:hint="eastAsia"/>
        </w:rPr>
        <w:t>2</w:t>
      </w:r>
    </w:p>
    <w:p w:rsidR="0073110E" w:rsidRDefault="007C0C35">
      <w:pPr>
        <w:tabs>
          <w:tab w:val="left" w:pos="1985"/>
        </w:tabs>
        <w:ind w:left="1980" w:hanging="1980"/>
        <w:rPr>
          <w:rStyle w:val="aff8"/>
        </w:rPr>
      </w:pPr>
      <w:r>
        <w:rPr>
          <w:rFonts w:ascii="Arial" w:hAnsi="Arial"/>
          <w:b/>
          <w:sz w:val="24"/>
        </w:rPr>
        <w:t>Document for:</w:t>
      </w:r>
      <w:r>
        <w:rPr>
          <w:rFonts w:ascii="Arial" w:hAnsi="Arial"/>
          <w:sz w:val="24"/>
        </w:rPr>
        <w:tab/>
      </w:r>
      <w:r>
        <w:rPr>
          <w:rFonts w:ascii="Arial" w:hAnsi="Arial"/>
          <w:sz w:val="24"/>
          <w:lang w:eastAsia="zh-CN"/>
        </w:rPr>
        <w:t>Discussion and Decision</w:t>
      </w:r>
    </w:p>
    <w:p w:rsidR="0073110E" w:rsidRDefault="007C0C35">
      <w:pPr>
        <w:pStyle w:val="1"/>
        <w:numPr>
          <w:ilvl w:val="0"/>
          <w:numId w:val="27"/>
        </w:numPr>
        <w:rPr>
          <w:rFonts w:ascii="Times New Roman" w:hAnsi="Times New Roman"/>
          <w:lang w:eastAsia="zh-CN"/>
        </w:rPr>
      </w:pPr>
      <w:r>
        <w:rPr>
          <w:lang w:eastAsia="zh-CN"/>
        </w:rPr>
        <w:t>Introduction</w:t>
      </w:r>
    </w:p>
    <w:p w:rsidR="0073110E" w:rsidRDefault="007C0C35">
      <w:pPr>
        <w:pStyle w:val="CRCoverPage"/>
        <w:spacing w:beforeLines="50" w:before="120" w:afterLines="50"/>
        <w:rPr>
          <w:rFonts w:ascii="Times New Roman" w:hAnsi="Times New Roman"/>
          <w:lang w:eastAsia="zh-CN"/>
        </w:rPr>
      </w:pPr>
      <w:r>
        <w:rPr>
          <w:rFonts w:ascii="Times New Roman" w:hAnsi="Times New Roman" w:hint="eastAsia"/>
          <w:lang w:eastAsia="zh-CN"/>
        </w:rPr>
        <w:t>In the RAN3 #11</w:t>
      </w:r>
      <w:r>
        <w:rPr>
          <w:rFonts w:ascii="Times New Roman" w:hAnsi="Times New Roman" w:hint="eastAsia"/>
          <w:lang w:val="en-US" w:eastAsia="zh-CN"/>
        </w:rPr>
        <w:t>2</w:t>
      </w:r>
      <w:r>
        <w:rPr>
          <w:rFonts w:ascii="Times New Roman" w:hAnsi="Times New Roman" w:hint="eastAsia"/>
          <w:lang w:eastAsia="zh-CN"/>
        </w:rPr>
        <w:t xml:space="preserve"> e-meeting, </w:t>
      </w:r>
      <w:bookmarkStart w:id="7" w:name="_GoBack"/>
      <w:bookmarkEnd w:id="7"/>
      <w:r>
        <w:rPr>
          <w:rFonts w:ascii="Times New Roman" w:hAnsi="Times New Roman" w:hint="eastAsia"/>
          <w:lang w:eastAsia="zh-CN"/>
        </w:rPr>
        <w:t>the following agreement ha</w:t>
      </w:r>
      <w:r>
        <w:rPr>
          <w:rFonts w:ascii="Times New Roman" w:hAnsi="Times New Roman" w:hint="eastAsia"/>
          <w:lang w:val="en-US" w:eastAsia="zh-CN"/>
        </w:rPr>
        <w:t>s</w:t>
      </w:r>
      <w:r>
        <w:rPr>
          <w:rFonts w:ascii="Times New Roman" w:hAnsi="Times New Roman" w:hint="eastAsia"/>
          <w:lang w:eastAsia="zh-CN"/>
        </w:rPr>
        <w:t xml:space="preserve"> been achieved. </w:t>
      </w:r>
    </w:p>
    <w:p w:rsidR="0073110E" w:rsidRDefault="007C0C35">
      <w:pPr>
        <w:widowControl w:val="0"/>
        <w:spacing w:after="0" w:line="276" w:lineRule="auto"/>
        <w:ind w:left="144" w:hanging="144"/>
        <w:rPr>
          <w:rFonts w:ascii="Calibri" w:eastAsia="Calibri" w:hAnsi="Calibri" w:cs="Calibri"/>
          <w:b/>
          <w:bCs/>
          <w:color w:val="00B050"/>
          <w:sz w:val="18"/>
          <w:szCs w:val="24"/>
          <w:lang w:val="en-US"/>
        </w:rPr>
      </w:pPr>
      <w:r>
        <w:rPr>
          <w:rFonts w:ascii="Calibri" w:eastAsia="Calibri" w:hAnsi="Calibri" w:cs="Calibri"/>
          <w:b/>
          <w:bCs/>
          <w:color w:val="00B050"/>
          <w:sz w:val="18"/>
          <w:szCs w:val="24"/>
          <w:lang w:val="en-US"/>
        </w:rPr>
        <w:t>RAN3 supports SCG (de)activation during SN initiated SN modification.</w:t>
      </w:r>
    </w:p>
    <w:p w:rsidR="0073110E" w:rsidRDefault="0073110E">
      <w:pPr>
        <w:widowControl w:val="0"/>
        <w:spacing w:after="0" w:line="276" w:lineRule="auto"/>
        <w:ind w:left="144" w:hanging="144"/>
        <w:rPr>
          <w:rFonts w:ascii="Calibri" w:eastAsia="Calibri" w:hAnsi="Calibri" w:cs="Calibri"/>
          <w:b/>
          <w:bCs/>
          <w:color w:val="00B050"/>
          <w:sz w:val="18"/>
          <w:szCs w:val="24"/>
          <w:lang w:val="en-US" w:eastAsia="zh-CN"/>
        </w:rPr>
      </w:pPr>
    </w:p>
    <w:p w:rsidR="0073110E" w:rsidRDefault="007C0C35">
      <w:pPr>
        <w:pStyle w:val="CRCoverPage"/>
        <w:spacing w:beforeLines="50" w:before="120" w:afterLines="50"/>
        <w:rPr>
          <w:rFonts w:ascii="Times New Roman" w:hAnsi="Times New Roman"/>
          <w:lang w:eastAsia="zh-CN"/>
        </w:rPr>
      </w:pPr>
      <w:r>
        <w:rPr>
          <w:rFonts w:ascii="Times New Roman" w:hAnsi="Times New Roman" w:hint="eastAsia"/>
          <w:lang w:eastAsia="zh-CN"/>
        </w:rPr>
        <w:t xml:space="preserve">This paper provides the corresponding TP for TS37.340. . </w:t>
      </w:r>
    </w:p>
    <w:p w:rsidR="0073110E" w:rsidRDefault="007C0C35">
      <w:pPr>
        <w:pStyle w:val="1"/>
        <w:numPr>
          <w:ilvl w:val="0"/>
          <w:numId w:val="27"/>
        </w:numPr>
        <w:rPr>
          <w:lang w:val="en-US"/>
        </w:rPr>
      </w:pPr>
      <w:r>
        <w:rPr>
          <w:lang w:val="en-US"/>
        </w:rPr>
        <w:t xml:space="preserve">Text Proposal for </w:t>
      </w:r>
      <w:r>
        <w:rPr>
          <w:rFonts w:hint="eastAsia"/>
          <w:lang w:val="en-US"/>
        </w:rPr>
        <w:t>TS37.340</w:t>
      </w:r>
    </w:p>
    <w:p w:rsidR="0073110E" w:rsidRDefault="007C0C35">
      <w:pPr>
        <w:rPr>
          <w:lang w:eastAsia="zh-CN"/>
        </w:rPr>
      </w:pPr>
      <w:r>
        <w:rPr>
          <w:b/>
          <w:color w:val="0070C0"/>
          <w:sz w:val="22"/>
          <w:szCs w:val="22"/>
        </w:rPr>
        <w:t>----------------------------------------</w:t>
      </w:r>
      <w:r>
        <w:rPr>
          <w:b/>
          <w:color w:val="0070C0"/>
          <w:sz w:val="22"/>
          <w:szCs w:val="22"/>
        </w:rPr>
        <w:t>----------Start of the change---------------------------------------------------</w:t>
      </w:r>
    </w:p>
    <w:bookmarkEnd w:id="0"/>
    <w:bookmarkEnd w:id="1"/>
    <w:bookmarkEnd w:id="2"/>
    <w:bookmarkEnd w:id="3"/>
    <w:bookmarkEnd w:id="4"/>
    <w:bookmarkEnd w:id="5"/>
    <w:bookmarkEnd w:id="6"/>
    <w:p w:rsidR="0073110E" w:rsidRDefault="007C0C3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Pr>
          <w:rFonts w:ascii="Arial" w:eastAsia="Times New Roman" w:hAnsi="Arial"/>
          <w:sz w:val="32"/>
          <w:lang w:eastAsia="ja-JP"/>
        </w:rPr>
        <w:t>10.3</w:t>
      </w:r>
      <w:r>
        <w:rPr>
          <w:rFonts w:ascii="Arial" w:eastAsia="Times New Roman" w:hAnsi="Arial"/>
          <w:sz w:val="32"/>
          <w:lang w:eastAsia="ja-JP"/>
        </w:rPr>
        <w:tab/>
      </w:r>
      <w:r>
        <w:rPr>
          <w:rFonts w:ascii="Arial" w:eastAsia="Times New Roman" w:hAnsi="Arial"/>
          <w:sz w:val="32"/>
          <w:lang w:eastAsia="zh-CN"/>
        </w:rPr>
        <w:t xml:space="preserve">Secondary Node Modification </w:t>
      </w:r>
      <w:r>
        <w:rPr>
          <w:rFonts w:ascii="Arial" w:eastAsia="Times New Roman" w:hAnsi="Arial"/>
          <w:sz w:val="32"/>
          <w:lang w:eastAsia="ja-JP"/>
        </w:rPr>
        <w:t>(</w:t>
      </w:r>
      <w:r>
        <w:rPr>
          <w:rFonts w:ascii="Arial" w:eastAsia="Times New Roman" w:hAnsi="Arial"/>
          <w:sz w:val="32"/>
          <w:lang w:eastAsia="zh-CN"/>
        </w:rPr>
        <w:t>MN/SN initiated)</w:t>
      </w:r>
    </w:p>
    <w:p w:rsidR="0073110E" w:rsidRDefault="007C0C3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 w:name="_Toc37200948"/>
      <w:bookmarkStart w:id="9" w:name="_Toc52568340"/>
      <w:bookmarkStart w:id="10" w:name="_Toc46492814"/>
      <w:bookmarkStart w:id="11" w:name="_Toc29248361"/>
      <w:bookmarkStart w:id="12" w:name="_Toc60787207"/>
      <w:r>
        <w:rPr>
          <w:rFonts w:ascii="Arial" w:eastAsia="Times New Roman" w:hAnsi="Arial"/>
          <w:sz w:val="28"/>
          <w:lang w:eastAsia="ja-JP"/>
        </w:rPr>
        <w:t>10.3.1</w:t>
      </w:r>
      <w:r>
        <w:rPr>
          <w:rFonts w:ascii="Arial" w:eastAsia="Times New Roman" w:hAnsi="Arial"/>
          <w:sz w:val="28"/>
          <w:lang w:eastAsia="ja-JP"/>
        </w:rPr>
        <w:tab/>
        <w:t>EN-DC</w:t>
      </w:r>
      <w:bookmarkEnd w:id="8"/>
      <w:bookmarkEnd w:id="9"/>
      <w:bookmarkEnd w:id="10"/>
      <w:bookmarkEnd w:id="11"/>
      <w:bookmarkEnd w:id="12"/>
    </w:p>
    <w:p w:rsidR="0073110E" w:rsidRDefault="007C0C35">
      <w:pPr>
        <w:overflowPunct w:val="0"/>
        <w:autoSpaceDE w:val="0"/>
        <w:autoSpaceDN w:val="0"/>
        <w:adjustRightInd w:val="0"/>
        <w:textAlignment w:val="baseline"/>
        <w:rPr>
          <w:rFonts w:eastAsia="Times New Roman"/>
          <w:lang w:eastAsia="ja-JP"/>
        </w:rPr>
      </w:pPr>
      <w:r>
        <w:rPr>
          <w:rFonts w:eastAsia="Times New Roman"/>
          <w:lang w:eastAsia="ja-JP"/>
        </w:rPr>
        <w:t>The Secondary Node Modification procedure may be initiated either by the MN or by the SN and be used to modify,</w:t>
      </w:r>
      <w:r>
        <w:rPr>
          <w:rFonts w:eastAsia="Times New Roman"/>
          <w:lang w:eastAsia="ja-JP"/>
        </w:rPr>
        <w:t xml:space="preserve"> establish or release bearer contexts, to transfer bearer contexts to and from the SN or to modify other properties of the UE context within the same SN. It may also be used to transfer an NR RRC message from the SN to the UE via the MN and the response fr</w:t>
      </w:r>
      <w:r>
        <w:rPr>
          <w:rFonts w:eastAsia="Times New Roman"/>
          <w:lang w:eastAsia="ja-JP"/>
        </w:rPr>
        <w:t>om the UE via MN to the SN (e.g. when SRB3 is not used).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 xml:space="preserve">. </w:t>
      </w:r>
      <w:ins w:id="13" w:author="Rapp" w:date="2021-04-28T14:12:00Z">
        <w:r>
          <w:rPr>
            <w:rFonts w:eastAsia="Times New Roman"/>
            <w:lang w:eastAsia="ja-JP"/>
          </w:rPr>
          <w:t xml:space="preserve">This procedure may be initiated by the MN </w:t>
        </w:r>
      </w:ins>
      <w:ins w:id="14" w:author="ZTE" w:date="2021-04-29T12:54:00Z">
        <w:r w:rsidRPr="00DA4610">
          <w:rPr>
            <w:rFonts w:eastAsia="宋体"/>
            <w:highlight w:val="yellow"/>
            <w:lang w:val="en-US" w:eastAsia="zh-CN"/>
          </w:rPr>
          <w:t>or SN</w:t>
        </w:r>
      </w:ins>
      <w:ins w:id="15" w:author="ZTE" w:date="2021-05-21T20:03:00Z">
        <w:r>
          <w:rPr>
            <w:rFonts w:eastAsia="宋体" w:hint="eastAsia"/>
            <w:lang w:val="en-US" w:eastAsia="zh-CN"/>
          </w:rPr>
          <w:t xml:space="preserve"> </w:t>
        </w:r>
      </w:ins>
      <w:ins w:id="16" w:author="Rapp" w:date="2021-04-28T14:12:00Z">
        <w:r>
          <w:rPr>
            <w:rFonts w:eastAsia="Times New Roman"/>
            <w:lang w:eastAsia="ja-JP"/>
          </w:rPr>
          <w:t xml:space="preserve">to request the SN </w:t>
        </w:r>
      </w:ins>
      <w:ins w:id="17" w:author="ZTE" w:date="2021-05-21T20:03:00Z">
        <w:r w:rsidRPr="00DA4610">
          <w:rPr>
            <w:rFonts w:eastAsia="宋体"/>
            <w:highlight w:val="yellow"/>
            <w:lang w:val="en-US" w:eastAsia="zh-CN"/>
          </w:rPr>
          <w:t>or MN</w:t>
        </w:r>
        <w:r>
          <w:rPr>
            <w:rFonts w:eastAsia="宋体" w:hint="eastAsia"/>
            <w:lang w:val="en-US" w:eastAsia="zh-CN"/>
          </w:rPr>
          <w:t xml:space="preserve"> </w:t>
        </w:r>
      </w:ins>
      <w:ins w:id="18" w:author="Rapp" w:date="2021-04-28T14:12:00Z">
        <w:r>
          <w:rPr>
            <w:rFonts w:eastAsia="Times New Roman"/>
            <w:lang w:eastAsia="ja-JP"/>
          </w:rPr>
          <w:t>to deactivate or activate t</w:t>
        </w:r>
        <w:r>
          <w:rPr>
            <w:rFonts w:eastAsia="Times New Roman"/>
            <w:lang w:eastAsia="ja-JP"/>
          </w:rPr>
          <w:t>he SCG.</w:t>
        </w:r>
      </w:ins>
    </w:p>
    <w:p w:rsidR="0073110E" w:rsidRDefault="007C0C35">
      <w:pPr>
        <w:overflowPunct w:val="0"/>
        <w:autoSpaceDE w:val="0"/>
        <w:autoSpaceDN w:val="0"/>
        <w:adjustRightInd w:val="0"/>
        <w:textAlignment w:val="baseline"/>
        <w:rPr>
          <w:rFonts w:eastAsia="Times New Roman"/>
          <w:lang w:eastAsia="ja-JP"/>
        </w:rPr>
      </w:pPr>
      <w:r>
        <w:rPr>
          <w:rFonts w:eastAsia="Times New Roman"/>
          <w:lang w:eastAsia="zh-CN"/>
        </w:rPr>
        <w:t xml:space="preserve">The </w:t>
      </w:r>
      <w:r>
        <w:rPr>
          <w:rFonts w:eastAsia="Times New Roman"/>
          <w:lang w:eastAsia="ja-JP"/>
        </w:rPr>
        <w:t>Secondary Node modification procedure does not necessarily need to involve signalling towards the UE.</w:t>
      </w:r>
    </w:p>
    <w:p w:rsidR="0073110E" w:rsidRDefault="007C0C35">
      <w:pPr>
        <w:overflowPunct w:val="0"/>
        <w:autoSpaceDE w:val="0"/>
        <w:autoSpaceDN w:val="0"/>
        <w:adjustRightInd w:val="0"/>
        <w:textAlignment w:val="baseline"/>
        <w:rPr>
          <w:rFonts w:eastAsia="Times New Roman"/>
          <w:b/>
          <w:lang w:eastAsia="ja-JP"/>
        </w:rPr>
      </w:pPr>
      <w:r>
        <w:rPr>
          <w:color w:val="FF0000"/>
          <w:u w:val="single"/>
        </w:rPr>
        <w:t>&lt;</w:t>
      </w:r>
      <w:proofErr w:type="gramStart"/>
      <w:r>
        <w:rPr>
          <w:color w:val="FF0000"/>
          <w:u w:val="single"/>
        </w:rPr>
        <w:t>unrelated</w:t>
      </w:r>
      <w:proofErr w:type="gramEnd"/>
      <w:r>
        <w:rPr>
          <w:color w:val="FF0000"/>
          <w:u w:val="single"/>
        </w:rPr>
        <w:t xml:space="preserve"> part is omitted&gt;</w:t>
      </w:r>
    </w:p>
    <w:p w:rsidR="0073110E" w:rsidRDefault="007C0C35">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rsidR="0073110E" w:rsidRDefault="007C0C35">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8640" w:dyaOrig="6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7pt" o:ole="">
            <v:imagedata r:id="rId7" o:title=""/>
          </v:shape>
          <o:OLEObject Type="Embed" ProgID="Visio.Drawing.11" ShapeID="_x0000_i1025" DrawAspect="Content" ObjectID="_1683140644" r:id="rId8"/>
        </w:object>
      </w:r>
    </w:p>
    <w:p w:rsidR="0073110E" w:rsidRDefault="007C0C35">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 xml:space="preserve">Figure 10.3.1-2: SN Modification </w:t>
      </w:r>
      <w:r>
        <w:rPr>
          <w:rFonts w:ascii="Arial" w:eastAsia="Times New Roman" w:hAnsi="Arial"/>
          <w:b/>
          <w:lang w:eastAsia="ja-JP"/>
        </w:rPr>
        <w:t>procedure - SN initiated with MN involvement</w:t>
      </w:r>
    </w:p>
    <w:p w:rsidR="0073110E" w:rsidRDefault="007C0C35">
      <w:pPr>
        <w:overflowPunct w:val="0"/>
        <w:autoSpaceDE w:val="0"/>
        <w:autoSpaceDN w:val="0"/>
        <w:adjustRightInd w:val="0"/>
        <w:textAlignment w:val="baseline"/>
        <w:rPr>
          <w:rFonts w:eastAsia="Times New Roman"/>
          <w:lang w:eastAsia="ja-JP"/>
        </w:rPr>
      </w:pPr>
      <w:r>
        <w:rPr>
          <w:rFonts w:eastAsia="Times New Roman"/>
          <w:lang w:eastAsia="ja-JP"/>
        </w:rPr>
        <w:t>The SN uses the procedure to perform configuration changes of the SCG within the same SN, e.g. to trigger the release of SCG bearer(s) and the SCG RLC bearer of split bearer(s) (upon which the MN may release the</w:t>
      </w:r>
      <w:r>
        <w:rPr>
          <w:rFonts w:eastAsia="Times New Roman"/>
          <w:lang w:eastAsia="ja-JP"/>
        </w:rPr>
        <w:t xml:space="preserve"> bearer or maintain current bearer type or reconfigure it to an MCG bearer, either MN terminated or SN terminated), and to trigger </w:t>
      </w:r>
      <w:proofErr w:type="spellStart"/>
      <w:r>
        <w:rPr>
          <w:rFonts w:eastAsia="Times New Roman"/>
          <w:lang w:eastAsia="ja-JP"/>
        </w:rPr>
        <w:t>PSCell</w:t>
      </w:r>
      <w:proofErr w:type="spellEnd"/>
      <w:r>
        <w:rPr>
          <w:rFonts w:eastAsia="Times New Roman"/>
          <w:lang w:eastAsia="ja-JP"/>
        </w:rPr>
        <w:t xml:space="preserve"> change </w:t>
      </w:r>
      <w:r>
        <w:rPr>
          <w:rFonts w:eastAsia="Times New Roman"/>
          <w:lang w:eastAsia="zh-CN"/>
        </w:rPr>
        <w:t xml:space="preserve">(e.g. when a new security key is required or </w:t>
      </w:r>
      <w:r>
        <w:rPr>
          <w:rFonts w:eastAsia="PMingLiU"/>
          <w:lang w:eastAsia="zh-TW"/>
        </w:rPr>
        <w:t>when the MN needs to perform PDCP data recovery)</w:t>
      </w:r>
      <w:r>
        <w:rPr>
          <w:rFonts w:eastAsia="Times New Roman"/>
          <w:lang w:eastAsia="ja-JP"/>
        </w:rPr>
        <w:t>. The MN cannot re</w:t>
      </w:r>
      <w:r>
        <w:rPr>
          <w:rFonts w:eastAsia="Times New Roman"/>
          <w:lang w:eastAsia="ja-JP"/>
        </w:rPr>
        <w:t xml:space="preserve">ject the release request of SCG bearer and the SCG RLC bearer of a split bearer. </w:t>
      </w:r>
      <w:ins w:id="19" w:author="ZTE" w:date="2021-05-21T20:05:00Z">
        <w:r w:rsidRPr="00DA4610">
          <w:rPr>
            <w:rFonts w:eastAsia="Times New Roman"/>
            <w:highlight w:val="yellow"/>
            <w:lang w:eastAsia="ja-JP"/>
          </w:rPr>
          <w:t xml:space="preserve">The </w:t>
        </w:r>
        <w:r w:rsidRPr="00DA4610">
          <w:rPr>
            <w:rFonts w:eastAsia="宋体"/>
            <w:highlight w:val="yellow"/>
            <w:lang w:val="en-US" w:eastAsia="zh-CN"/>
          </w:rPr>
          <w:t>SN</w:t>
        </w:r>
        <w:r w:rsidRPr="00DA4610">
          <w:rPr>
            <w:rFonts w:eastAsia="Times New Roman"/>
            <w:highlight w:val="yellow"/>
            <w:lang w:eastAsia="ja-JP"/>
          </w:rPr>
          <w:t xml:space="preserve"> also uses this procedure to activate or deactivate the SCG.</w:t>
        </w:r>
      </w:ins>
      <w:r>
        <w:rPr>
          <w:rFonts w:eastAsia="宋体" w:hint="eastAsia"/>
          <w:lang w:val="en-US" w:eastAsia="zh-CN"/>
        </w:rPr>
        <w:t xml:space="preserve"> </w:t>
      </w:r>
      <w:r>
        <w:rPr>
          <w:rFonts w:eastAsia="Times New Roman"/>
          <w:lang w:eastAsia="ja-JP"/>
        </w:rPr>
        <w:t xml:space="preserve">Figure 10.3.1-2 shows an example signalling flow for an SN initiated </w:t>
      </w:r>
      <w:proofErr w:type="spellStart"/>
      <w:r>
        <w:rPr>
          <w:rFonts w:eastAsia="Times New Roman"/>
          <w:lang w:eastAsia="ja-JP"/>
        </w:rPr>
        <w:t>SgNB</w:t>
      </w:r>
      <w:proofErr w:type="spellEnd"/>
      <w:r>
        <w:rPr>
          <w:rFonts w:eastAsia="Times New Roman"/>
          <w:lang w:eastAsia="ja-JP"/>
        </w:rPr>
        <w:t xml:space="preserve"> Modification procedure, with MN in</w:t>
      </w:r>
      <w:r>
        <w:rPr>
          <w:rFonts w:eastAsia="Times New Roman"/>
          <w:lang w:eastAsia="ja-JP"/>
        </w:rPr>
        <w:t>volvement.</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SN sends the </w:t>
      </w:r>
      <w:proofErr w:type="spellStart"/>
      <w:r>
        <w:rPr>
          <w:rFonts w:eastAsia="Times New Roman"/>
          <w:i/>
          <w:lang w:eastAsia="ja-JP"/>
        </w:rPr>
        <w:t>SgNB</w:t>
      </w:r>
      <w:proofErr w:type="spellEnd"/>
      <w:r>
        <w:rPr>
          <w:rFonts w:eastAsia="Times New Roman"/>
          <w:i/>
          <w:lang w:eastAsia="ja-JP"/>
        </w:rPr>
        <w:t xml:space="preserve"> Modification Required</w:t>
      </w:r>
      <w:r>
        <w:rPr>
          <w:rFonts w:eastAsia="Times New Roman"/>
          <w:lang w:eastAsia="ja-JP"/>
        </w:rPr>
        <w:t xml:space="preserve"> message </w:t>
      </w:r>
      <w:r>
        <w:rPr>
          <w:rFonts w:eastAsia="Times New Roman"/>
          <w:lang w:eastAsia="zh-CN"/>
        </w:rPr>
        <w:t>including a NR RRC configuration message</w:t>
      </w:r>
      <w:r>
        <w:rPr>
          <w:rFonts w:eastAsia="Times New Roman"/>
          <w:lang w:eastAsia="ja-JP"/>
        </w:rPr>
        <w:t xml:space="preserve">, which may contain bearer context related, other UE context related information and the new SCG radio resource configuration. </w:t>
      </w:r>
      <w:ins w:id="20" w:author="ZTE" w:date="2021-04-29T12:56:00Z">
        <w:r>
          <w:rPr>
            <w:rFonts w:eastAsia="Times New Roman" w:hint="eastAsia"/>
            <w:highlight w:val="yellow"/>
            <w:lang w:eastAsia="ja-JP"/>
          </w:rPr>
          <w:t xml:space="preserve">The </w:t>
        </w:r>
        <w:r>
          <w:rPr>
            <w:rFonts w:eastAsia="宋体" w:hint="eastAsia"/>
            <w:highlight w:val="yellow"/>
            <w:lang w:val="en-US" w:eastAsia="zh-CN"/>
          </w:rPr>
          <w:t>S</w:t>
        </w:r>
        <w:r>
          <w:rPr>
            <w:rFonts w:eastAsia="Times New Roman" w:hint="eastAsia"/>
            <w:highlight w:val="yellow"/>
            <w:lang w:eastAsia="ja-JP"/>
          </w:rPr>
          <w:t xml:space="preserve">N may request the </w:t>
        </w:r>
        <w:r>
          <w:rPr>
            <w:rFonts w:eastAsia="Times New Roman" w:hint="eastAsia"/>
            <w:highlight w:val="yellow"/>
            <w:lang w:eastAsia="ja-JP"/>
          </w:rPr>
          <w:t>SCG to be activated or deactivated.</w:t>
        </w:r>
      </w:ins>
      <w:r>
        <w:rPr>
          <w:rFonts w:eastAsia="宋体" w:hint="eastAsia"/>
          <w:lang w:val="en-US" w:eastAsia="zh-CN"/>
        </w:rPr>
        <w:t xml:space="preserve"> </w:t>
      </w:r>
      <w:r>
        <w:rPr>
          <w:rFonts w:eastAsia="Times New Roman"/>
          <w:lang w:eastAsia="ja-JP"/>
        </w:rPr>
        <w:t xml:space="preserve">For bearer release or modification, a corresponding E-RAB list is included in the </w:t>
      </w:r>
      <w:proofErr w:type="spellStart"/>
      <w:r>
        <w:rPr>
          <w:rFonts w:eastAsia="Times New Roman"/>
          <w:i/>
          <w:lang w:eastAsia="ja-JP"/>
        </w:rPr>
        <w:t>SgNB</w:t>
      </w:r>
      <w:proofErr w:type="spellEnd"/>
      <w:r>
        <w:rPr>
          <w:rFonts w:eastAsia="Times New Roman"/>
          <w:i/>
          <w:lang w:eastAsia="ja-JP"/>
        </w:rPr>
        <w:t xml:space="preserve"> Modification Required</w:t>
      </w:r>
      <w:r>
        <w:rPr>
          <w:rFonts w:eastAsia="Times New Roman"/>
          <w:lang w:eastAsia="ja-JP"/>
        </w:rPr>
        <w:t xml:space="preserve"> message. 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w:t>
      </w:r>
      <w:proofErr w:type="gramStart"/>
      <w:r>
        <w:rPr>
          <w:rFonts w:eastAsia="Times New Roman"/>
          <w:lang w:eastAsia="ja-JP"/>
        </w:rPr>
        <w:t>a</w:t>
      </w:r>
      <w:proofErr w:type="gramEnd"/>
      <w:r>
        <w:rPr>
          <w:rFonts w:eastAsia="Times New Roman"/>
          <w:lang w:eastAsia="ja-JP"/>
        </w:rPr>
        <w:t xml:space="preserve">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update is requir</w:t>
      </w:r>
      <w:r>
        <w:rPr>
          <w:rFonts w:eastAsia="Times New Roman"/>
          <w:lang w:eastAsia="ja-JP"/>
        </w:rPr>
        <w:t xml:space="preserve">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rsidR="0073110E" w:rsidRDefault="007C0C35">
      <w:pPr>
        <w:overflowPunct w:val="0"/>
        <w:autoSpaceDE w:val="0"/>
        <w:autoSpaceDN w:val="0"/>
        <w:adjustRightInd w:val="0"/>
        <w:ind w:left="568"/>
        <w:textAlignment w:val="baseline"/>
        <w:rPr>
          <w:rFonts w:eastAsia="Times New Roman"/>
          <w:lang w:eastAsia="ja-JP"/>
        </w:rPr>
      </w:pPr>
      <w:r>
        <w:rPr>
          <w:rFonts w:eastAsia="Times New Roman"/>
          <w:lang w:eastAsia="ja-JP"/>
        </w:rPr>
        <w:t>The SN can decide whether the change of security key is required.</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t>2/3.</w:t>
      </w:r>
      <w:r>
        <w:rPr>
          <w:rFonts w:eastAsia="Times New Roman"/>
          <w:lang w:eastAsia="ja-JP"/>
        </w:rPr>
        <w:tab/>
        <w:t>The MN initiated SN Modification procedure may be trigg</w:t>
      </w:r>
      <w:r>
        <w:rPr>
          <w:rFonts w:eastAsia="Times New Roman"/>
          <w:lang w:eastAsia="ja-JP"/>
        </w:rPr>
        <w:t xml:space="preserve">ered by the </w:t>
      </w:r>
      <w:r>
        <w:rPr>
          <w:rFonts w:eastAsia="Times New Roman"/>
          <w:i/>
          <w:lang w:eastAsia="ja-JP"/>
        </w:rPr>
        <w:t>SN Modification Required</w:t>
      </w:r>
      <w:r>
        <w:rPr>
          <w:rFonts w:eastAsia="Times New Roman"/>
          <w:lang w:eastAsia="ja-JP"/>
        </w:rPr>
        <w:t xml:space="preserve"> message (e.g. to provide information such as data forwarding addresses, new SN security key, measurement gap, etc...)</w:t>
      </w:r>
    </w:p>
    <w:p w:rsidR="0073110E" w:rsidRDefault="007C0C3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If only SN security key</w:t>
      </w:r>
      <w:r>
        <w:rPr>
          <w:rFonts w:eastAsia="Times New Roman"/>
          <w:lang w:eastAsia="zh-CN"/>
        </w:rPr>
        <w:t xml:space="preserve"> is</w:t>
      </w:r>
      <w:r>
        <w:rPr>
          <w:rFonts w:eastAsia="Times New Roman"/>
          <w:lang w:eastAsia="ja-JP"/>
        </w:rPr>
        <w:t xml:space="preserve"> provided in step 2, the MN does not need to wait for the reception</w:t>
      </w:r>
      <w:r>
        <w:rPr>
          <w:rFonts w:eastAsia="Times New Roman"/>
          <w:lang w:eastAsia="ja-JP"/>
        </w:rPr>
        <w:t xml:space="preserve"> of step 3 to initiate the RRC connection reconfiguration procedure.</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t xml:space="preserve">The MN sends the </w:t>
      </w:r>
      <w:proofErr w:type="spellStart"/>
      <w:r>
        <w:rPr>
          <w:rFonts w:eastAsia="Times New Roman"/>
          <w:i/>
          <w:lang w:eastAsia="ja-JP"/>
        </w:rPr>
        <w:t>RRCConnectionReconfiguration</w:t>
      </w:r>
      <w:proofErr w:type="spellEnd"/>
      <w:r>
        <w:rPr>
          <w:rFonts w:eastAsia="Times New Roman"/>
          <w:lang w:eastAsia="ja-JP"/>
        </w:rPr>
        <w:t xml:space="preserve"> message </w:t>
      </w:r>
      <w:r>
        <w:rPr>
          <w:rFonts w:eastAsia="Times New Roman"/>
          <w:lang w:eastAsia="zh-CN"/>
        </w:rPr>
        <w:t>including a NR RRC configuration message</w:t>
      </w:r>
      <w:r>
        <w:rPr>
          <w:rFonts w:eastAsia="Times New Roman"/>
          <w:i/>
          <w:lang w:eastAsia="zh-CN"/>
        </w:rPr>
        <w:t xml:space="preserve"> </w:t>
      </w:r>
      <w:r>
        <w:rPr>
          <w:rFonts w:eastAsia="Times New Roman"/>
          <w:lang w:eastAsia="ja-JP"/>
        </w:rPr>
        <w:t>to the UE including the new SCG radio resource configuration.</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t>The UE applies the new c</w:t>
      </w:r>
      <w:r>
        <w:rPr>
          <w:rFonts w:eastAsia="Times New Roman"/>
          <w:lang w:eastAsia="ja-JP"/>
        </w:rPr>
        <w:t xml:space="preserve">onfiguration and sends the </w:t>
      </w:r>
      <w:proofErr w:type="spellStart"/>
      <w:r>
        <w:rPr>
          <w:rFonts w:eastAsia="Times New Roman"/>
          <w:i/>
          <w:lang w:eastAsia="ja-JP"/>
        </w:rPr>
        <w:t>RRCConnectionReconfigurationComplete</w:t>
      </w:r>
      <w:proofErr w:type="spellEnd"/>
      <w:r>
        <w:rPr>
          <w:rFonts w:eastAsia="Times New Roman"/>
          <w:lang w:eastAsia="ja-JP"/>
        </w:rPr>
        <w:t xml:space="preserve"> message, including</w:t>
      </w:r>
      <w:r>
        <w:rPr>
          <w:rFonts w:eastAsia="Times New Roman"/>
          <w:lang w:eastAsia="zh-CN"/>
        </w:rPr>
        <w:t xml:space="preserve"> an encoded NR RRC response message, if needed</w:t>
      </w:r>
      <w:r>
        <w:rPr>
          <w:rFonts w:eastAsia="Times New Roman"/>
          <w:lang w:eastAsia="ja-JP"/>
        </w:rPr>
        <w:t xml:space="preserve">. In case the UE is unable to comply with (part of) the configuration included in the </w:t>
      </w:r>
      <w:proofErr w:type="spellStart"/>
      <w:r>
        <w:rPr>
          <w:rFonts w:eastAsia="Times New Roman"/>
          <w:i/>
          <w:lang w:eastAsia="ja-JP"/>
        </w:rPr>
        <w:t>RRCConnectionReconfiguration</w:t>
      </w:r>
      <w:proofErr w:type="spellEnd"/>
      <w:r>
        <w:rPr>
          <w:rFonts w:eastAsia="Times New Roman"/>
          <w:lang w:eastAsia="ja-JP"/>
        </w:rPr>
        <w:t xml:space="preserve"> message, it p</w:t>
      </w:r>
      <w:r>
        <w:rPr>
          <w:rFonts w:eastAsia="Times New Roman"/>
          <w:lang w:eastAsia="ja-JP"/>
        </w:rPr>
        <w:t>erforms the reconfiguration failure procedure.</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t xml:space="preserve">Upon successful completion of the reconfiguration, the success of the procedure is indicated in the </w:t>
      </w:r>
      <w:proofErr w:type="spellStart"/>
      <w:r>
        <w:rPr>
          <w:rFonts w:eastAsia="Times New Roman"/>
          <w:i/>
          <w:lang w:eastAsia="ja-JP"/>
        </w:rPr>
        <w:t>SgNB</w:t>
      </w:r>
      <w:proofErr w:type="spellEnd"/>
      <w:r>
        <w:rPr>
          <w:rFonts w:eastAsia="Times New Roman"/>
          <w:i/>
          <w:lang w:eastAsia="ja-JP"/>
        </w:rPr>
        <w:t xml:space="preserve"> Modification Confirm</w:t>
      </w:r>
      <w:r>
        <w:rPr>
          <w:rFonts w:eastAsia="Times New Roman"/>
          <w:lang w:eastAsia="ja-JP"/>
        </w:rPr>
        <w:t xml:space="preserve"> message </w:t>
      </w:r>
      <w:r>
        <w:rPr>
          <w:rFonts w:eastAsia="Times New Roman"/>
          <w:lang w:eastAsia="zh-CN"/>
        </w:rPr>
        <w:t>containing</w:t>
      </w:r>
      <w:r>
        <w:rPr>
          <w:rFonts w:eastAsia="Times New Roman"/>
          <w:lang w:eastAsia="ja-JP"/>
        </w:rPr>
        <w:t xml:space="preserve"> the encoded</w:t>
      </w:r>
      <w:r>
        <w:rPr>
          <w:rFonts w:eastAsia="Times New Roman"/>
          <w:lang w:eastAsia="zh-CN"/>
        </w:rPr>
        <w:t xml:space="preserve"> NR RRC response message, if received from the UE</w:t>
      </w:r>
      <w:r>
        <w:rPr>
          <w:rFonts w:eastAsia="Times New Roman"/>
          <w:lang w:eastAsia="ja-JP"/>
        </w:rPr>
        <w:t>.</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7.</w:t>
      </w:r>
      <w:r>
        <w:rPr>
          <w:rFonts w:eastAsia="Times New Roman"/>
          <w:lang w:eastAsia="ja-JP"/>
        </w:rPr>
        <w:tab/>
        <w:t xml:space="preserve">If instructed, the UE performs synchronisation towards the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 xml:space="preserve"> of the SN as described in SN addition procedure. Otherwise, the UE may perform UL transmission after having applied the new configuration.</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t xml:space="preserve">If PDCP termination point is changed for </w:t>
      </w:r>
      <w:r>
        <w:rPr>
          <w:rFonts w:eastAsia="Times New Roman"/>
          <w:lang w:eastAsia="ja-JP"/>
        </w:rPr>
        <w:t>bearers using RLC AM, and when RRC full configuration is not used, the SN Status Transfer takes place between the MN and the SN (Figure 10.3.1-2 depicts the case where a bearer context is transferred from the SN to the MN).</w:t>
      </w:r>
    </w:p>
    <w:p w:rsidR="0073110E" w:rsidRDefault="007C0C35">
      <w:pPr>
        <w:keepLines/>
        <w:overflowPunct w:val="0"/>
        <w:autoSpaceDE w:val="0"/>
        <w:autoSpaceDN w:val="0"/>
        <w:adjustRightInd w:val="0"/>
        <w:ind w:left="1135" w:hanging="851"/>
        <w:textAlignment w:val="baseline"/>
        <w:rPr>
          <w:rFonts w:eastAsia="Times New Roman"/>
          <w:kern w:val="2"/>
          <w:lang w:eastAsia="ja-JP"/>
        </w:rPr>
      </w:pPr>
      <w:r>
        <w:rPr>
          <w:rFonts w:eastAsia="Helvetica 45 Light"/>
          <w:lang w:eastAsia="ja-JP"/>
        </w:rPr>
        <w:t>NOTE 2a:</w:t>
      </w:r>
      <w:r>
        <w:rPr>
          <w:rFonts w:eastAsia="Helvetica 45 Light"/>
          <w:lang w:eastAsia="ja-JP"/>
        </w:rPr>
        <w:tab/>
        <w:t>The SN may not be aware</w:t>
      </w:r>
      <w:r>
        <w:rPr>
          <w:rFonts w:eastAsia="Helvetica 45 Light"/>
          <w:lang w:eastAsia="ja-JP"/>
        </w:rPr>
        <w:t xml:space="preserve"> that a SN terminated bearer requesting to release is reconfigured to a MN terminated bearer. The SN Status for the released SN terminated bearers with RLC AM may also be transferred to the MN</w:t>
      </w:r>
      <w:r>
        <w:rPr>
          <w:rFonts w:eastAsia="Times New Roman"/>
          <w:lang w:eastAsia="ja-JP"/>
        </w:rPr>
        <w:t>.</w:t>
      </w:r>
    </w:p>
    <w:p w:rsidR="0073110E" w:rsidRDefault="007C0C35">
      <w:pPr>
        <w:overflowPunct w:val="0"/>
        <w:autoSpaceDE w:val="0"/>
        <w:autoSpaceDN w:val="0"/>
        <w:adjustRightInd w:val="0"/>
        <w:ind w:left="568" w:hanging="284"/>
        <w:textAlignment w:val="baseline"/>
        <w:rPr>
          <w:rFonts w:eastAsia="Times New Roman"/>
          <w:kern w:val="2"/>
          <w:lang w:eastAsia="ja-JP"/>
        </w:rPr>
      </w:pPr>
      <w:r>
        <w:rPr>
          <w:rFonts w:eastAsia="Times New Roman"/>
          <w:kern w:val="2"/>
          <w:lang w:eastAsia="ja-JP"/>
        </w:rPr>
        <w:t>9.</w:t>
      </w:r>
      <w:r>
        <w:rPr>
          <w:rFonts w:eastAsia="Times New Roman"/>
          <w:kern w:val="2"/>
          <w:lang w:eastAsia="ja-JP"/>
        </w:rPr>
        <w:tab/>
      </w:r>
      <w:r>
        <w:rPr>
          <w:rFonts w:eastAsia="Times New Roman"/>
          <w:kern w:val="2"/>
          <w:lang w:eastAsia="zh-CN"/>
        </w:rPr>
        <w:t>If applicable,</w:t>
      </w:r>
      <w:r>
        <w:rPr>
          <w:rFonts w:eastAsia="Times New Roman"/>
          <w:kern w:val="2"/>
          <w:lang w:eastAsia="ja-JP"/>
        </w:rPr>
        <w:t xml:space="preserve"> </w:t>
      </w:r>
      <w:r>
        <w:rPr>
          <w:rFonts w:eastAsia="Times New Roman"/>
          <w:kern w:val="2"/>
          <w:lang w:eastAsia="zh-CN"/>
        </w:rPr>
        <w:t>d</w:t>
      </w:r>
      <w:r>
        <w:rPr>
          <w:rFonts w:eastAsia="Times New Roman"/>
          <w:kern w:val="2"/>
          <w:lang w:eastAsia="ja-JP"/>
        </w:rPr>
        <w:t xml:space="preserve">ata forwarding between MN and the SN takes </w:t>
      </w:r>
      <w:r>
        <w:rPr>
          <w:rFonts w:eastAsia="Times New Roman"/>
          <w:kern w:val="2"/>
          <w:lang w:eastAsia="ja-JP"/>
        </w:rPr>
        <w:t xml:space="preserve">place </w:t>
      </w:r>
      <w:r>
        <w:rPr>
          <w:rFonts w:eastAsia="Times New Roman"/>
          <w:lang w:eastAsia="ja-JP"/>
        </w:rPr>
        <w:t>(Figure 10.3.1-2 depicts the case where a bearer context is transferred from the SN to the MN).</w:t>
      </w:r>
    </w:p>
    <w:p w:rsidR="0073110E" w:rsidRDefault="007C0C35">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w:t>
      </w:r>
      <w:r>
        <w:rPr>
          <w:rFonts w:eastAsia="Times New Roman"/>
          <w:lang w:eastAsia="zh-CN"/>
        </w:rPr>
        <w:t xml:space="preserve"> and received from</w:t>
      </w:r>
      <w:r>
        <w:rPr>
          <w:rFonts w:eastAsia="Helvetica 45 Light"/>
          <w:lang w:eastAsia="ja-JP"/>
        </w:rPr>
        <w:t xml:space="preserve"> the UE over the NR rad</w:t>
      </w:r>
      <w:r>
        <w:rPr>
          <w:rFonts w:eastAsia="Helvetica 45 Light"/>
          <w:lang w:eastAsia="ja-JP"/>
        </w:rPr>
        <w:t>io for the E-RABs to be released.</w:t>
      </w:r>
    </w:p>
    <w:p w:rsidR="0073110E" w:rsidRDefault="007C0C35">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3:</w:t>
      </w:r>
      <w:r>
        <w:rPr>
          <w:rFonts w:eastAsia="Helvetica 45 Light"/>
          <w:lang w:eastAsia="ja-JP"/>
        </w:rPr>
        <w:tab/>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t>If appl</w:t>
      </w:r>
      <w:r>
        <w:rPr>
          <w:rFonts w:eastAsia="Times New Roman"/>
          <w:lang w:eastAsia="ja-JP"/>
        </w:rPr>
        <w:t>icable, a path update is performed.</w:t>
      </w:r>
    </w:p>
    <w:p w:rsidR="0073110E" w:rsidRDefault="007C0C35">
      <w:pPr>
        <w:rPr>
          <w:b/>
          <w:color w:val="0070C0"/>
          <w:sz w:val="22"/>
          <w:szCs w:val="22"/>
        </w:rPr>
      </w:pPr>
      <w:bookmarkStart w:id="21" w:name="_Toc37200949"/>
      <w:bookmarkStart w:id="22" w:name="_Toc29248362"/>
      <w:bookmarkStart w:id="23" w:name="_Toc52568341"/>
      <w:bookmarkStart w:id="24" w:name="_Toc60787208"/>
      <w:bookmarkStart w:id="25" w:name="_Toc46492815"/>
      <w:r>
        <w:rPr>
          <w:b/>
          <w:color w:val="0070C0"/>
          <w:sz w:val="22"/>
          <w:szCs w:val="22"/>
        </w:rPr>
        <w:t>-----------------------------------------------------Next change-----------------------------------------------------------</w:t>
      </w:r>
    </w:p>
    <w:p w:rsidR="0073110E" w:rsidRDefault="007C0C3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zh-CN"/>
        </w:rPr>
        <w:t>10.3.2</w:t>
      </w:r>
      <w:r>
        <w:rPr>
          <w:rFonts w:ascii="Arial" w:eastAsia="Times New Roman" w:hAnsi="Arial"/>
          <w:sz w:val="28"/>
          <w:lang w:eastAsia="zh-CN"/>
        </w:rPr>
        <w:tab/>
        <w:t>MR-DC with 5GC</w:t>
      </w:r>
      <w:bookmarkEnd w:id="21"/>
      <w:bookmarkEnd w:id="22"/>
      <w:bookmarkEnd w:id="23"/>
      <w:bookmarkEnd w:id="24"/>
      <w:bookmarkEnd w:id="25"/>
    </w:p>
    <w:p w:rsidR="0073110E" w:rsidRDefault="007C0C35">
      <w:pPr>
        <w:overflowPunct w:val="0"/>
        <w:autoSpaceDE w:val="0"/>
        <w:autoSpaceDN w:val="0"/>
        <w:adjustRightInd w:val="0"/>
        <w:textAlignment w:val="baseline"/>
        <w:rPr>
          <w:rFonts w:eastAsia="Times New Roman"/>
          <w:lang w:eastAsia="zh-CN"/>
        </w:rPr>
      </w:pPr>
      <w:r>
        <w:rPr>
          <w:rFonts w:eastAsia="Times New Roman"/>
          <w:lang w:eastAsia="ja-JP"/>
        </w:rPr>
        <w:t xml:space="preserve">The SN Modification procedure may be initiated either by the MN or by the </w:t>
      </w:r>
      <w:r>
        <w:rPr>
          <w:rFonts w:eastAsia="Times New Roman"/>
          <w:lang w:eastAsia="ja-JP"/>
        </w:rPr>
        <w:t>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It may also be used to transfer an RRC message from the SN to the UE v</w:t>
      </w:r>
      <w:r>
        <w:rPr>
          <w:rFonts w:eastAsia="Times New Roman"/>
          <w:lang w:eastAsia="ja-JP"/>
        </w:rPr>
        <w:t xml:space="preserve">ia the MN and the response from the UE via MN to the SN (e.g. when SRB3 is not used). In NGEN-DC and NR-DC, the RRC message is an NR message (i.e., </w:t>
      </w:r>
      <w:proofErr w:type="spellStart"/>
      <w:r>
        <w:rPr>
          <w:rFonts w:eastAsia="Times New Roman"/>
          <w:i/>
          <w:lang w:eastAsia="ja-JP"/>
        </w:rPr>
        <w:t>RRCReconfiguration</w:t>
      </w:r>
      <w:proofErr w:type="spellEnd"/>
      <w:r>
        <w:rPr>
          <w:rFonts w:eastAsia="Times New Roman"/>
          <w:lang w:eastAsia="ja-JP"/>
        </w:rPr>
        <w:t xml:space="preserve">) whereas in NE-DC it is an E-UTRA message (i.e., </w:t>
      </w:r>
      <w:proofErr w:type="spellStart"/>
      <w:r>
        <w:rPr>
          <w:rFonts w:eastAsia="Times New Roman"/>
          <w:i/>
          <w:lang w:eastAsia="ja-JP"/>
        </w:rPr>
        <w:t>RRCConnectionReconfiguration</w:t>
      </w:r>
      <w:proofErr w:type="spellEnd"/>
      <w:r>
        <w:rPr>
          <w:rFonts w:eastAsia="Times New Roman"/>
          <w:lang w:eastAsia="ja-JP"/>
        </w:rPr>
        <w:t>). In case o</w:t>
      </w:r>
      <w:r>
        <w:rPr>
          <w:rFonts w:eastAsia="Times New Roman"/>
          <w:lang w:eastAsia="ja-JP"/>
        </w:rPr>
        <w:t>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w:t>
      </w:r>
      <w:r>
        <w:rPr>
          <w:rFonts w:eastAsia="Times New Roman"/>
          <w:lang w:eastAsia="zh-CN"/>
        </w:rPr>
        <w:t xml:space="preserve"> The CPC configuration cannot be used to configure target </w:t>
      </w:r>
      <w:proofErr w:type="spellStart"/>
      <w:r>
        <w:rPr>
          <w:rFonts w:eastAsia="Times New Roman"/>
          <w:lang w:eastAsia="zh-CN"/>
        </w:rPr>
        <w:t>PSCell</w:t>
      </w:r>
      <w:proofErr w:type="spellEnd"/>
      <w:r>
        <w:rPr>
          <w:rFonts w:eastAsia="Times New Roman"/>
          <w:lang w:eastAsia="zh-CN"/>
        </w:rPr>
        <w:t xml:space="preserve"> in NE-DC. </w:t>
      </w:r>
      <w:ins w:id="26" w:author="Rapp" w:date="2021-04-28T14:14:00Z">
        <w:r>
          <w:rPr>
            <w:rFonts w:eastAsia="Times New Roman"/>
            <w:lang w:eastAsia="zh-CN"/>
          </w:rPr>
          <w:t>This procedure may be initiated by the MN</w:t>
        </w:r>
      </w:ins>
      <w:ins w:id="27" w:author="ZTE" w:date="2021-04-29T12:57:00Z">
        <w:r>
          <w:rPr>
            <w:rFonts w:eastAsia="Times New Roman" w:hint="eastAsia"/>
            <w:lang w:val="en-US" w:eastAsia="zh-CN"/>
          </w:rPr>
          <w:t xml:space="preserve"> </w:t>
        </w:r>
        <w:r w:rsidRPr="00DA4610">
          <w:rPr>
            <w:rFonts w:eastAsia="Times New Roman"/>
            <w:highlight w:val="yellow"/>
            <w:lang w:val="en-US" w:eastAsia="zh-CN"/>
          </w:rPr>
          <w:t>or SN</w:t>
        </w:r>
      </w:ins>
      <w:ins w:id="28" w:author="Rapp" w:date="2021-04-28T14:14:00Z">
        <w:r>
          <w:rPr>
            <w:rFonts w:eastAsia="Times New Roman"/>
            <w:lang w:eastAsia="zh-CN"/>
          </w:rPr>
          <w:t xml:space="preserve"> to request the SN</w:t>
        </w:r>
      </w:ins>
      <w:ins w:id="29" w:author="ZTE" w:date="2021-05-21T20:09:00Z">
        <w:r>
          <w:rPr>
            <w:rFonts w:eastAsia="Times New Roman" w:hint="eastAsia"/>
            <w:lang w:val="en-US" w:eastAsia="zh-CN"/>
          </w:rPr>
          <w:t xml:space="preserve"> </w:t>
        </w:r>
        <w:r w:rsidRPr="00DA4610">
          <w:rPr>
            <w:rFonts w:eastAsia="Times New Roman"/>
            <w:highlight w:val="yellow"/>
            <w:lang w:val="en-US" w:eastAsia="zh-CN"/>
          </w:rPr>
          <w:t>or MN</w:t>
        </w:r>
      </w:ins>
      <w:ins w:id="30" w:author="Rapp" w:date="2021-04-28T14:14:00Z">
        <w:r>
          <w:rPr>
            <w:rFonts w:eastAsia="Times New Roman"/>
            <w:lang w:eastAsia="zh-CN"/>
          </w:rPr>
          <w:t xml:space="preserve"> to deactivate or ac</w:t>
        </w:r>
        <w:r>
          <w:rPr>
            <w:rFonts w:eastAsia="Times New Roman"/>
            <w:lang w:eastAsia="zh-CN"/>
          </w:rPr>
          <w:t>tivate the SCG.</w:t>
        </w:r>
      </w:ins>
    </w:p>
    <w:p w:rsidR="0073110E" w:rsidRDefault="007C0C35">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modification procedure does not necessarily need to involve signalling towards the UE.</w:t>
      </w:r>
    </w:p>
    <w:p w:rsidR="0073110E" w:rsidRDefault="007C0C35">
      <w:pPr>
        <w:overflowPunct w:val="0"/>
        <w:autoSpaceDE w:val="0"/>
        <w:autoSpaceDN w:val="0"/>
        <w:adjustRightInd w:val="0"/>
        <w:textAlignment w:val="baseline"/>
        <w:rPr>
          <w:rFonts w:eastAsia="Times New Roman"/>
          <w:b/>
          <w:lang w:eastAsia="ja-JP"/>
        </w:rPr>
      </w:pPr>
      <w:r>
        <w:rPr>
          <w:color w:val="FF0000"/>
          <w:u w:val="single"/>
        </w:rPr>
        <w:t>&lt;</w:t>
      </w:r>
      <w:proofErr w:type="gramStart"/>
      <w:r>
        <w:rPr>
          <w:color w:val="FF0000"/>
          <w:u w:val="single"/>
        </w:rPr>
        <w:t>unrelated</w:t>
      </w:r>
      <w:proofErr w:type="gramEnd"/>
      <w:r>
        <w:rPr>
          <w:color w:val="FF0000"/>
          <w:u w:val="single"/>
        </w:rPr>
        <w:t xml:space="preserve"> part is omitted&gt;</w:t>
      </w:r>
    </w:p>
    <w:p w:rsidR="0073110E" w:rsidRDefault="007C0C35">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rsidR="0073110E" w:rsidRDefault="007C0C35">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8698" w:dyaOrig="5219">
          <v:shape id="_x0000_i1026" type="#_x0000_t75" style="width:435pt;height:261pt" o:ole="">
            <v:imagedata r:id="rId9" o:title=""/>
            <o:lock v:ext="edit" aspectratio="f"/>
          </v:shape>
          <o:OLEObject Type="Embed" ProgID="Visio.Drawing.11" ShapeID="_x0000_i1026" DrawAspect="Content" ObjectID="_1683140645" r:id="rId10"/>
        </w:object>
      </w:r>
    </w:p>
    <w:p w:rsidR="0073110E" w:rsidRDefault="007C0C35">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 xml:space="preserve">Figure </w:t>
      </w:r>
      <w:r>
        <w:rPr>
          <w:rFonts w:ascii="Arial" w:eastAsia="Times New Roman" w:hAnsi="Arial"/>
          <w:b/>
          <w:lang w:eastAsia="zh-CN"/>
        </w:rPr>
        <w:t>10.3.2</w:t>
      </w:r>
      <w:r>
        <w:rPr>
          <w:rFonts w:ascii="Arial" w:eastAsia="Times New Roman" w:hAnsi="Arial"/>
          <w:b/>
          <w:lang w:eastAsia="ja-JP"/>
        </w:rPr>
        <w:t>-</w:t>
      </w:r>
      <w:r>
        <w:rPr>
          <w:rFonts w:ascii="Arial" w:eastAsia="Times New Roman" w:hAnsi="Arial"/>
          <w:b/>
          <w:lang w:eastAsia="zh-CN"/>
        </w:rPr>
        <w:t>2</w:t>
      </w:r>
      <w:r>
        <w:rPr>
          <w:rFonts w:ascii="Arial" w:eastAsia="Times New Roman" w:hAnsi="Arial"/>
          <w:b/>
          <w:lang w:eastAsia="ja-JP"/>
        </w:rPr>
        <w:t xml:space="preserve">: </w:t>
      </w:r>
      <w:r>
        <w:rPr>
          <w:rFonts w:ascii="Arial" w:eastAsia="Times New Roman" w:hAnsi="Arial"/>
          <w:b/>
          <w:lang w:eastAsia="zh-CN"/>
        </w:rPr>
        <w:t xml:space="preserve">SN Modification procedure - SN initiated </w:t>
      </w:r>
      <w:r>
        <w:rPr>
          <w:rFonts w:ascii="Arial" w:eastAsia="Times New Roman" w:hAnsi="Arial"/>
          <w:b/>
          <w:lang w:eastAsia="ja-JP"/>
        </w:rPr>
        <w:t>with MN involvement</w:t>
      </w:r>
    </w:p>
    <w:p w:rsidR="0073110E" w:rsidRDefault="007C0C35">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uses the procedure to perform configuration changes of the SCG within the same S</w:t>
      </w:r>
      <w:r>
        <w:rPr>
          <w:rFonts w:eastAsia="Times New Roman"/>
          <w:lang w:eastAsia="zh-CN"/>
        </w:rPr>
        <w:t>N</w:t>
      </w:r>
      <w:r>
        <w:rPr>
          <w:rFonts w:eastAsia="Times New Roman"/>
          <w:lang w:eastAsia="ja-JP"/>
        </w:rPr>
        <w:t>, e.g. to trigger the</w:t>
      </w:r>
      <w:r>
        <w:rPr>
          <w:rFonts w:eastAsia="Times New Roman"/>
          <w:lang w:eastAsia="zh-CN"/>
        </w:rPr>
        <w:t xml:space="preserve"> modification/</w:t>
      </w:r>
      <w:r>
        <w:rPr>
          <w:rFonts w:eastAsia="Times New Roman"/>
          <w:lang w:eastAsia="ja-JP"/>
        </w:rPr>
        <w:t>release of the user plane resource configuration</w:t>
      </w:r>
      <w:r>
        <w:rPr>
          <w:rFonts w:eastAsia="Times New Roman"/>
          <w:lang w:eastAsia="zh-CN"/>
        </w:rPr>
        <w:t xml:space="preserve"> and to trigger </w:t>
      </w:r>
      <w:proofErr w:type="spellStart"/>
      <w:r>
        <w:rPr>
          <w:rFonts w:eastAsia="Times New Roman"/>
          <w:lang w:eastAsia="zh-CN"/>
        </w:rPr>
        <w:t>PSCell</w:t>
      </w:r>
      <w:proofErr w:type="spellEnd"/>
      <w:r>
        <w:rPr>
          <w:rFonts w:eastAsia="Times New Roman"/>
          <w:lang w:eastAsia="zh-CN"/>
        </w:rPr>
        <w:t xml:space="preserve"> c</w:t>
      </w:r>
      <w:r>
        <w:rPr>
          <w:rFonts w:eastAsia="Times New Roman"/>
          <w:lang w:eastAsia="zh-CN"/>
        </w:rPr>
        <w:t xml:space="preserve">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lang w:eastAsia="ja-JP"/>
        </w:rPr>
        <w:t>. The M</w:t>
      </w:r>
      <w:r>
        <w:rPr>
          <w:rFonts w:eastAsia="Times New Roman"/>
          <w:lang w:eastAsia="zh-CN"/>
        </w:rPr>
        <w:t>N</w:t>
      </w:r>
      <w:r>
        <w:rPr>
          <w:rFonts w:eastAsia="Times New Roman"/>
          <w:lang w:eastAsia="ja-JP"/>
        </w:rPr>
        <w:t xml:space="preserve"> cannot reject the release request of </w:t>
      </w:r>
      <w:r>
        <w:rPr>
          <w:rFonts w:eastAsia="Times New Roman"/>
          <w:lang w:eastAsia="zh-CN"/>
        </w:rPr>
        <w:t>PDU session/QoS flows.</w:t>
      </w:r>
      <w:r>
        <w:rPr>
          <w:rFonts w:eastAsia="Times New Roman"/>
          <w:lang w:eastAsia="ja-JP"/>
        </w:rPr>
        <w:t xml:space="preserve"> The SN also uses the procedure to request the MN to provide more DRB IDs to be used for</w:t>
      </w:r>
      <w:r>
        <w:rPr>
          <w:rFonts w:eastAsia="Times New Roman"/>
          <w:lang w:eastAsia="ja-JP"/>
        </w:rPr>
        <w:t xml:space="preserve"> SN terminated bearers or to return DRB IDs used for SN terminated bearers that are not needed any longer. </w:t>
      </w:r>
      <w:ins w:id="31" w:author="ZTE" w:date="2021-05-21T20:12:00Z">
        <w:r w:rsidRPr="00DA4610">
          <w:rPr>
            <w:rFonts w:eastAsia="Times New Roman"/>
            <w:highlight w:val="yellow"/>
            <w:lang w:eastAsia="ja-JP"/>
          </w:rPr>
          <w:t>The SN also uses this procedure to activate or deactivate the SCG.</w:t>
        </w:r>
        <w:r>
          <w:rPr>
            <w:rFonts w:eastAsia="宋体" w:hint="eastAsia"/>
            <w:lang w:val="en-US" w:eastAsia="zh-CN"/>
          </w:rPr>
          <w:t xml:space="preserve"> </w:t>
        </w:r>
      </w:ins>
      <w:r>
        <w:rPr>
          <w:rFonts w:eastAsia="Times New Roman"/>
          <w:lang w:eastAsia="ja-JP"/>
        </w:rPr>
        <w:t xml:space="preserve">Figure </w:t>
      </w:r>
      <w:r>
        <w:rPr>
          <w:rFonts w:eastAsia="Times New Roman"/>
          <w:lang w:eastAsia="zh-CN"/>
        </w:rPr>
        <w:t>10.3.2-2</w:t>
      </w:r>
      <w:r>
        <w:rPr>
          <w:rFonts w:eastAsia="Times New Roman"/>
          <w:lang w:eastAsia="ja-JP"/>
        </w:rPr>
        <w:t xml:space="preserve"> shows an example signalling flow for S</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The S</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Required</w:t>
      </w:r>
      <w:r>
        <w:rPr>
          <w:rFonts w:eastAsia="Times New Roman"/>
          <w:lang w:eastAsia="ja-JP"/>
        </w:rPr>
        <w:t xml:space="preserve"> message </w:t>
      </w:r>
      <w:r>
        <w:rPr>
          <w:rFonts w:eastAsia="Times New Roman"/>
          <w:lang w:eastAsia="zh-CN"/>
        </w:rPr>
        <w:t>including an SN RRC reconfiguration message</w:t>
      </w:r>
      <w:r>
        <w:rPr>
          <w:rFonts w:eastAsia="Times New Roman"/>
          <w:lang w:eastAsia="ja-JP"/>
        </w:rPr>
        <w:t>, which may contain</w:t>
      </w:r>
      <w:r>
        <w:rPr>
          <w:rFonts w:eastAsia="Times New Roman"/>
          <w:lang w:eastAsia="zh-CN"/>
        </w:rPr>
        <w:t xml:space="preserve"> </w:t>
      </w:r>
      <w:r>
        <w:rPr>
          <w:rFonts w:eastAsia="Times New Roman"/>
          <w:lang w:eastAsia="ja-JP"/>
        </w:rPr>
        <w:t>user plane resource configuration related</w:t>
      </w:r>
      <w:r>
        <w:rPr>
          <w:rFonts w:eastAsia="Times New Roman"/>
          <w:lang w:eastAsia="zh-CN"/>
        </w:rPr>
        <w:t xml:space="preserve"> </w:t>
      </w:r>
      <w:r>
        <w:rPr>
          <w:rFonts w:eastAsia="Times New Roman"/>
          <w:lang w:eastAsia="ja-JP"/>
        </w:rPr>
        <w:t xml:space="preserve">context, other UE context related information and the new radio resource </w:t>
      </w:r>
      <w:r>
        <w:rPr>
          <w:rFonts w:eastAsia="Times New Roman"/>
          <w:lang w:eastAsia="ja-JP"/>
        </w:rPr>
        <w:t>configuration of SCG.</w:t>
      </w:r>
      <w:ins w:id="32" w:author="ZTE" w:date="2021-05-21T20:12:00Z">
        <w:r>
          <w:rPr>
            <w:rFonts w:eastAsia="Times New Roman"/>
            <w:lang w:eastAsia="ja-JP"/>
          </w:rPr>
          <w:t xml:space="preserve"> </w:t>
        </w:r>
        <w:r w:rsidRPr="00DA4610">
          <w:rPr>
            <w:rFonts w:eastAsia="Times New Roman"/>
            <w:highlight w:val="yellow"/>
            <w:lang w:eastAsia="ja-JP"/>
          </w:rPr>
          <w:t>The SN may request the SCG to be activated or deactivated.</w:t>
        </w:r>
      </w:ins>
      <w:r>
        <w:rPr>
          <w:rFonts w:eastAsia="Times New Roman"/>
          <w:lang w:eastAsia="ja-JP"/>
        </w:rPr>
        <w:t xml:space="preserve"> 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an SN security key update is required. In case the MN needs to perform PDCP data recovery, the </w:t>
      </w:r>
      <w:r>
        <w:rPr>
          <w:rFonts w:eastAsia="Times New Roman"/>
          <w:i/>
          <w:lang w:eastAsia="ja-JP"/>
        </w:rPr>
        <w:t>PDC</w:t>
      </w:r>
      <w:r>
        <w:rPr>
          <w:rFonts w:eastAsia="Times New Roman"/>
          <w:i/>
          <w:lang w:eastAsia="ja-JP"/>
        </w:rPr>
        <w:t>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t>The S</w:t>
      </w:r>
      <w:r>
        <w:rPr>
          <w:rFonts w:eastAsia="Times New Roman"/>
          <w:lang w:eastAsia="zh-CN"/>
        </w:rPr>
        <w:t>N</w:t>
      </w:r>
      <w:r>
        <w:rPr>
          <w:rFonts w:eastAsia="Times New Roman"/>
          <w:lang w:eastAsia="ja-JP"/>
        </w:rPr>
        <w:t xml:space="preserve"> can decide whether the change of security key is required.</w:t>
      </w:r>
    </w:p>
    <w:p w:rsidR="0073110E" w:rsidRDefault="007C0C35">
      <w:pPr>
        <w:overflowPunct w:val="0"/>
        <w:autoSpaceDE w:val="0"/>
        <w:autoSpaceDN w:val="0"/>
        <w:adjustRightInd w:val="0"/>
        <w:ind w:left="568" w:hanging="284"/>
        <w:textAlignment w:val="baseline"/>
        <w:rPr>
          <w:rFonts w:eastAsia="Times New Roman"/>
          <w:lang w:eastAsia="zh-CN"/>
        </w:rPr>
      </w:pPr>
      <w:r>
        <w:rPr>
          <w:rFonts w:eastAsia="Times New Roman"/>
          <w:lang w:eastAsia="zh-CN"/>
        </w:rPr>
        <w:t>2/3.</w:t>
      </w:r>
      <w:r>
        <w:rPr>
          <w:rFonts w:eastAsia="Times New Roman"/>
          <w:lang w:eastAsia="zh-CN"/>
        </w:rPr>
        <w:tab/>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lang w:eastAsia="ja-JP"/>
        </w:rPr>
        <w:t xml:space="preserve">SN </w:t>
      </w:r>
      <w:r>
        <w:rPr>
          <w:rFonts w:eastAsia="Times New Roman"/>
          <w:lang w:eastAsia="ja-JP"/>
        </w:rPr>
        <w:t>security key change needs to be applied</w:t>
      </w:r>
      <w:r>
        <w:rPr>
          <w:rFonts w:eastAsia="Times New Roman"/>
          <w:lang w:eastAsia="zh-CN"/>
        </w:rPr>
        <w:t>.</w:t>
      </w:r>
    </w:p>
    <w:p w:rsidR="0073110E" w:rsidRDefault="007C0C35">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3:</w:t>
      </w:r>
      <w:r>
        <w:rPr>
          <w:rFonts w:eastAsia="Times New Roman"/>
          <w:lang w:eastAsia="ja-JP"/>
        </w:rPr>
        <w:tab/>
        <w:t xml:space="preserve">For SN terminated bearers to be setup for which PDCP duplication with CA is configured in NR MCG side, the SN allocates up to 4 separate </w:t>
      </w:r>
      <w:proofErr w:type="spellStart"/>
      <w:r>
        <w:rPr>
          <w:rFonts w:eastAsia="Times New Roman"/>
          <w:lang w:eastAsia="ja-JP"/>
        </w:rPr>
        <w:t>Xn</w:t>
      </w:r>
      <w:proofErr w:type="spellEnd"/>
      <w:r>
        <w:rPr>
          <w:rFonts w:eastAsia="Times New Roman"/>
          <w:lang w:eastAsia="ja-JP"/>
        </w:rPr>
        <w:t>-U bearers and the MN provides a logical channel ID for primary or s</w:t>
      </w:r>
      <w:r>
        <w:rPr>
          <w:rFonts w:eastAsia="Times New Roman"/>
          <w:lang w:eastAsia="ja-JP"/>
        </w:rPr>
        <w:t>plit secondary path to the SN via the nested MN-initiated SN modification procedure.</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reconfiguration message with the new SCG radio resource configuration.</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t xml:space="preserve">The UE applies </w:t>
      </w:r>
      <w:r>
        <w:rPr>
          <w:rFonts w:eastAsia="Times New Roman"/>
          <w:lang w:eastAsia="ja-JP"/>
        </w:rPr>
        <w:t xml:space="preserve">the new configuration and sends the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rsidR="0073110E" w:rsidRDefault="007C0C35">
      <w:pPr>
        <w:overflowPunct w:val="0"/>
        <w:autoSpaceDE w:val="0"/>
        <w:autoSpaceDN w:val="0"/>
        <w:adjustRightInd w:val="0"/>
        <w:ind w:left="568" w:hanging="284"/>
        <w:textAlignment w:val="baseline"/>
        <w:rPr>
          <w:rFonts w:eastAsia="Times New Roman"/>
          <w:lang w:eastAsia="zh-CN"/>
        </w:rPr>
      </w:pPr>
      <w:r>
        <w:rPr>
          <w:rFonts w:eastAsia="Times New Roman"/>
          <w:lang w:eastAsia="ja-JP"/>
        </w:rPr>
        <w:t>6.</w:t>
      </w:r>
      <w:r>
        <w:rPr>
          <w:rFonts w:eastAsia="Times New Roman"/>
          <w:lang w:eastAsia="zh-CN"/>
        </w:rPr>
        <w:tab/>
      </w:r>
      <w:r>
        <w:rPr>
          <w:rFonts w:eastAsia="Times New Roman"/>
          <w:lang w:eastAsia="ja-JP"/>
        </w:rPr>
        <w:t xml:space="preserve">Upon successful completion of the reconfiguration, the success of the procedure is indicated in the </w:t>
      </w:r>
      <w:r>
        <w:rPr>
          <w:rFonts w:eastAsia="Times New Roman"/>
          <w:i/>
          <w:lang w:eastAsia="ja-JP"/>
        </w:rPr>
        <w:t>SN Modification Confirm</w:t>
      </w:r>
      <w:r>
        <w:rPr>
          <w:rFonts w:eastAsia="Times New Roman"/>
          <w:lang w:eastAsia="ja-JP"/>
        </w:rPr>
        <w:t xml:space="preserve"> message</w:t>
      </w:r>
      <w:r>
        <w:rPr>
          <w:rFonts w:eastAsia="Times New Roman"/>
          <w:lang w:eastAsia="zh-CN"/>
        </w:rPr>
        <w:t xml:space="preserve"> including the SN RRC response message, if received from the </w:t>
      </w:r>
      <w:r>
        <w:rPr>
          <w:rFonts w:eastAsia="Times New Roman"/>
          <w:lang w:eastAsia="zh-CN"/>
        </w:rPr>
        <w:t>UE</w:t>
      </w:r>
      <w:r>
        <w:rPr>
          <w:rFonts w:eastAsia="Times New Roman"/>
          <w:lang w:eastAsia="ja-JP"/>
        </w:rPr>
        <w:t>.</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t xml:space="preserve">If instructed, the UE performs synchronisation towards the </w:t>
      </w:r>
      <w:proofErr w:type="spellStart"/>
      <w:r>
        <w:rPr>
          <w:rFonts w:eastAsia="Times New Roman"/>
          <w:lang w:eastAsia="ja-JP"/>
        </w:rPr>
        <w:t>PSCell</w:t>
      </w:r>
      <w:proofErr w:type="spellEnd"/>
      <w:r>
        <w:rPr>
          <w:rFonts w:eastAsia="Times New Roman"/>
          <w:lang w:eastAsia="ja-JP"/>
        </w:rPr>
        <w:t xml:space="preserve"> </w:t>
      </w:r>
      <w:r>
        <w:rPr>
          <w:rFonts w:eastAsia="Times New Roman"/>
          <w:lang w:eastAsia="zh-CN"/>
        </w:rPr>
        <w:t>configured</w:t>
      </w:r>
      <w:r>
        <w:rPr>
          <w:rFonts w:eastAsia="Times New Roman"/>
          <w:lang w:eastAsia="ja-JP"/>
        </w:rPr>
        <w:t xml:space="preserve"> </w:t>
      </w:r>
      <w:r>
        <w:rPr>
          <w:rFonts w:eastAsia="Times New Roman"/>
          <w:lang w:eastAsia="zh-CN"/>
        </w:rPr>
        <w:t xml:space="preserve">by </w:t>
      </w:r>
      <w:r>
        <w:rPr>
          <w:rFonts w:eastAsia="Times New Roman"/>
          <w:lang w:eastAsia="ja-JP"/>
        </w:rPr>
        <w:t>the S</w:t>
      </w:r>
      <w:r>
        <w:rPr>
          <w:rFonts w:eastAsia="Times New Roman"/>
          <w:lang w:eastAsia="zh-CN"/>
        </w:rPr>
        <w:t>N</w:t>
      </w:r>
      <w:r>
        <w:rPr>
          <w:rFonts w:eastAsia="Times New Roman"/>
          <w:lang w:eastAsia="ja-JP"/>
        </w:rPr>
        <w:t xml:space="preserve"> as described in S</w:t>
      </w:r>
      <w:r>
        <w:rPr>
          <w:rFonts w:eastAsia="Times New Roman"/>
          <w:lang w:eastAsia="zh-CN"/>
        </w:rPr>
        <w:t>N</w:t>
      </w:r>
      <w:r>
        <w:rPr>
          <w:rFonts w:eastAsia="Times New Roman"/>
          <w:lang w:eastAsia="ja-JP"/>
        </w:rPr>
        <w:t xml:space="preserve"> </w:t>
      </w:r>
      <w:r>
        <w:rPr>
          <w:rFonts w:eastAsia="Times New Roman"/>
          <w:lang w:eastAsia="zh-CN"/>
        </w:rPr>
        <w:t>A</w:t>
      </w:r>
      <w:r>
        <w:rPr>
          <w:rFonts w:eastAsia="Times New Roman"/>
          <w:lang w:eastAsia="ja-JP"/>
        </w:rPr>
        <w:t xml:space="preserve">ddition procedure. Otherwise, the UE may perform UL transmission </w:t>
      </w:r>
      <w:r>
        <w:rPr>
          <w:rFonts w:eastAsia="Times New Roman"/>
          <w:lang w:eastAsia="zh-CN"/>
        </w:rPr>
        <w:t xml:space="preserve">directly </w:t>
      </w:r>
      <w:r>
        <w:rPr>
          <w:rFonts w:eastAsia="Times New Roman"/>
          <w:lang w:eastAsia="ja-JP"/>
        </w:rPr>
        <w:t>after having applied the new configuration.</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8.</w:t>
      </w:r>
      <w:r>
        <w:rPr>
          <w:rFonts w:eastAsia="Times New Roman"/>
          <w:lang w:eastAsia="ja-JP"/>
        </w:rPr>
        <w:tab/>
        <w:t>If PDCP termination p</w:t>
      </w:r>
      <w:r>
        <w:rPr>
          <w:rFonts w:eastAsia="Times New Roman"/>
          <w:lang w:eastAsia="ja-JP"/>
        </w:rPr>
        <w:t xml:space="preserve">oint is changed for bearers using RLC AM, and when RRC full configuration is not used, the SN Status </w:t>
      </w:r>
      <w:r>
        <w:rPr>
          <w:rFonts w:eastAsia="Times New Roman"/>
          <w:kern w:val="2"/>
          <w:lang w:eastAsia="ja-JP"/>
        </w:rPr>
        <w:t xml:space="preserve">Transfer </w:t>
      </w:r>
      <w:r>
        <w:rPr>
          <w:rFonts w:eastAsia="Times New Roman"/>
          <w:lang w:eastAsia="ja-JP"/>
        </w:rPr>
        <w:t>takes place between the MN and the SN (Figure 10.3.2-2 depicts the case where a bearer context is transferred from the SN to the MN).</w:t>
      </w:r>
    </w:p>
    <w:p w:rsidR="0073110E" w:rsidRDefault="007C0C35">
      <w:pPr>
        <w:overflowPunct w:val="0"/>
        <w:autoSpaceDE w:val="0"/>
        <w:autoSpaceDN w:val="0"/>
        <w:adjustRightInd w:val="0"/>
        <w:ind w:left="568" w:hanging="284"/>
        <w:textAlignment w:val="baseline"/>
        <w:rPr>
          <w:rFonts w:eastAsia="Times New Roman"/>
          <w:lang w:eastAsia="zh-CN"/>
        </w:rPr>
      </w:pPr>
      <w:r>
        <w:rPr>
          <w:rFonts w:eastAsia="Times New Roman"/>
          <w:lang w:eastAsia="ja-JP"/>
        </w:rPr>
        <w:t>9.</w:t>
      </w:r>
      <w:r>
        <w:rPr>
          <w:rFonts w:eastAsia="Times New Roman"/>
          <w:lang w:eastAsia="ja-JP"/>
        </w:rPr>
        <w:tab/>
        <w:t>If applic</w:t>
      </w:r>
      <w:r>
        <w:rPr>
          <w:rFonts w:eastAsia="Times New Roman"/>
          <w:lang w:eastAsia="ja-JP"/>
        </w:rPr>
        <w:t>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10.3.2-2</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S</w:t>
      </w:r>
      <w:r>
        <w:rPr>
          <w:rFonts w:eastAsia="Times New Roman"/>
          <w:lang w:eastAsia="zh-CN"/>
        </w:rPr>
        <w:t>N</w:t>
      </w:r>
      <w:r>
        <w:rPr>
          <w:rFonts w:eastAsia="Times New Roman"/>
          <w:lang w:eastAsia="ja-JP"/>
        </w:rPr>
        <w:t xml:space="preserve"> to the M</w:t>
      </w:r>
      <w:r>
        <w:rPr>
          <w:rFonts w:eastAsia="Times New Roman"/>
          <w:lang w:eastAsia="zh-CN"/>
        </w:rPr>
        <w:t>N</w:t>
      </w:r>
      <w:r>
        <w:rPr>
          <w:rFonts w:eastAsia="Times New Roman"/>
          <w:lang w:eastAsia="ja-JP"/>
        </w:rPr>
        <w:t>).</w:t>
      </w:r>
    </w:p>
    <w:p w:rsidR="0073110E" w:rsidRDefault="007C0C35">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t xml:space="preserve">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w:t>
      </w:r>
      <w:r>
        <w:rPr>
          <w:rFonts w:eastAsia="Helvetica 45 Light"/>
          <w:lang w:eastAsia="ja-JP"/>
        </w:rPr>
        <w:t xml:space="preserve">N and includes the data volumes delivered to </w:t>
      </w:r>
      <w:r>
        <w:rPr>
          <w:rFonts w:eastAsia="Times New Roman"/>
          <w:lang w:eastAsia="zh-CN"/>
        </w:rPr>
        <w:t>and received from</w:t>
      </w:r>
      <w:r>
        <w:rPr>
          <w:rFonts w:eastAsia="Helvetica 45 Light"/>
          <w:lang w:eastAsia="ja-JP"/>
        </w:rPr>
        <w:t xml:space="preserve"> the UE as described in clause 10.11.2.</w:t>
      </w:r>
    </w:p>
    <w:p w:rsidR="0073110E" w:rsidRDefault="007C0C35">
      <w:pPr>
        <w:keepLines/>
        <w:overflowPunct w:val="0"/>
        <w:autoSpaceDE w:val="0"/>
        <w:autoSpaceDN w:val="0"/>
        <w:adjustRightInd w:val="0"/>
        <w:spacing w:after="120"/>
        <w:ind w:left="1135" w:hanging="851"/>
        <w:textAlignment w:val="baseline"/>
        <w:rPr>
          <w:rFonts w:eastAsia="Times New Roman"/>
          <w:lang w:eastAsia="ja-JP"/>
        </w:rPr>
      </w:pPr>
      <w:r>
        <w:rPr>
          <w:rFonts w:eastAsia="Helvetica 45 Light"/>
          <w:lang w:eastAsia="ja-JP"/>
        </w:rPr>
        <w:t>NOTE 4:</w:t>
      </w:r>
      <w:r>
        <w:rPr>
          <w:rFonts w:eastAsia="Helvetica 45 Light"/>
          <w:lang w:eastAsia="ja-JP"/>
        </w:rPr>
        <w:tab/>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QoS flow is stopped.</w:t>
      </w:r>
    </w:p>
    <w:p w:rsidR="0073110E" w:rsidRDefault="007C0C35">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rsidR="0073110E" w:rsidRDefault="007C0C35">
      <w:r>
        <w:rPr>
          <w:b/>
          <w:color w:val="0070C0"/>
          <w:sz w:val="22"/>
          <w:szCs w:val="22"/>
        </w:rPr>
        <w:t>----------------------------------------</w:t>
      </w:r>
      <w:r>
        <w:rPr>
          <w:b/>
          <w:color w:val="0070C0"/>
          <w:sz w:val="22"/>
          <w:szCs w:val="22"/>
        </w:rPr>
        <w:t>--------------End of the change---------------------------------------------------</w:t>
      </w:r>
    </w:p>
    <w:p w:rsidR="0073110E" w:rsidRDefault="0073110E"/>
    <w:sectPr w:rsidR="0073110E">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45 Light">
    <w:altName w:val="Arial"/>
    <w:charset w:val="00"/>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9">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1">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7">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9">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8316C4A"/>
    <w:multiLevelType w:val="multilevel"/>
    <w:tmpl w:val="68316C4A"/>
    <w:lvl w:ilvl="0">
      <w:start w:val="1"/>
      <w:numFmt w:val="decimal"/>
      <w:lvlText w:val="%1."/>
      <w:lvlJc w:val="left"/>
      <w:pPr>
        <w:ind w:left="425" w:hanging="425"/>
      </w:pPr>
      <w:rPr>
        <w:rFonts w:ascii="Arial" w:hAnsi="Arial" w:cs="Arial"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5">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6"/>
  </w:num>
  <w:num w:numId="10">
    <w:abstractNumId w:val="16"/>
  </w:num>
  <w:num w:numId="11">
    <w:abstractNumId w:val="10"/>
    <w:lvlOverride w:ilvl="0">
      <w:startOverride w:val="1"/>
    </w:lvlOverride>
  </w:num>
  <w:num w:numId="12">
    <w:abstractNumId w:val="24"/>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2"/>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
    <w15:presenceInfo w15:providerId="None" w15:userId="Rapp"/>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E2ECE"/>
    <w:rsid w:val="000E2ED7"/>
    <w:rsid w:val="000E42FF"/>
    <w:rsid w:val="000E6E18"/>
    <w:rsid w:val="000F0169"/>
    <w:rsid w:val="000F0BF8"/>
    <w:rsid w:val="000F1F3F"/>
    <w:rsid w:val="000F3C8C"/>
    <w:rsid w:val="000F4378"/>
    <w:rsid w:val="000F5603"/>
    <w:rsid w:val="0011441A"/>
    <w:rsid w:val="0012212D"/>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5615"/>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3110E"/>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8F2"/>
    <w:rsid w:val="007977A8"/>
    <w:rsid w:val="007A018B"/>
    <w:rsid w:val="007A460B"/>
    <w:rsid w:val="007A515E"/>
    <w:rsid w:val="007A663A"/>
    <w:rsid w:val="007B512A"/>
    <w:rsid w:val="007B51CF"/>
    <w:rsid w:val="007B5430"/>
    <w:rsid w:val="007C0C35"/>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A4610"/>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9FC"/>
    <w:rsid w:val="00FE3646"/>
    <w:rsid w:val="00FE5DF0"/>
    <w:rsid w:val="00FE5FBF"/>
    <w:rsid w:val="00FF009B"/>
    <w:rsid w:val="00FF0996"/>
    <w:rsid w:val="00FF243C"/>
    <w:rsid w:val="00FF67C2"/>
    <w:rsid w:val="00FF73E9"/>
    <w:rsid w:val="016C7C69"/>
    <w:rsid w:val="01D270EA"/>
    <w:rsid w:val="039E157D"/>
    <w:rsid w:val="04A61B58"/>
    <w:rsid w:val="04D30141"/>
    <w:rsid w:val="054B571F"/>
    <w:rsid w:val="056E6407"/>
    <w:rsid w:val="056F21C8"/>
    <w:rsid w:val="07325D99"/>
    <w:rsid w:val="0759245C"/>
    <w:rsid w:val="07F46653"/>
    <w:rsid w:val="0AA827F8"/>
    <w:rsid w:val="0B2616B0"/>
    <w:rsid w:val="0B2B2F3E"/>
    <w:rsid w:val="0B710893"/>
    <w:rsid w:val="0C3050F8"/>
    <w:rsid w:val="0D2957ED"/>
    <w:rsid w:val="0ECF48BC"/>
    <w:rsid w:val="0EF448A7"/>
    <w:rsid w:val="0F96631F"/>
    <w:rsid w:val="10460BB6"/>
    <w:rsid w:val="104958A5"/>
    <w:rsid w:val="108205F3"/>
    <w:rsid w:val="1096531C"/>
    <w:rsid w:val="110A3E1F"/>
    <w:rsid w:val="116D5116"/>
    <w:rsid w:val="11EB2F00"/>
    <w:rsid w:val="129176C7"/>
    <w:rsid w:val="141F7FC5"/>
    <w:rsid w:val="146C1807"/>
    <w:rsid w:val="162A4DAD"/>
    <w:rsid w:val="162D5A45"/>
    <w:rsid w:val="178F2613"/>
    <w:rsid w:val="189B1D44"/>
    <w:rsid w:val="18C660C4"/>
    <w:rsid w:val="18F36628"/>
    <w:rsid w:val="19504451"/>
    <w:rsid w:val="198C6F45"/>
    <w:rsid w:val="1BE1512F"/>
    <w:rsid w:val="1CD66883"/>
    <w:rsid w:val="1DD631F4"/>
    <w:rsid w:val="1E5C470C"/>
    <w:rsid w:val="1F335B03"/>
    <w:rsid w:val="1FA70709"/>
    <w:rsid w:val="205716B4"/>
    <w:rsid w:val="20621A6E"/>
    <w:rsid w:val="207E5508"/>
    <w:rsid w:val="208D67CD"/>
    <w:rsid w:val="21B57C68"/>
    <w:rsid w:val="23A37BC1"/>
    <w:rsid w:val="23CC2C20"/>
    <w:rsid w:val="23FC639D"/>
    <w:rsid w:val="24B5023D"/>
    <w:rsid w:val="24CF54F9"/>
    <w:rsid w:val="24E9515D"/>
    <w:rsid w:val="25322FEC"/>
    <w:rsid w:val="265D0E4A"/>
    <w:rsid w:val="285E2474"/>
    <w:rsid w:val="285F1F53"/>
    <w:rsid w:val="29321202"/>
    <w:rsid w:val="293842AE"/>
    <w:rsid w:val="29786292"/>
    <w:rsid w:val="29954C2F"/>
    <w:rsid w:val="2A28686D"/>
    <w:rsid w:val="2B0E56A7"/>
    <w:rsid w:val="2B276A9B"/>
    <w:rsid w:val="2D007678"/>
    <w:rsid w:val="2D2E57F7"/>
    <w:rsid w:val="2DD9558A"/>
    <w:rsid w:val="2E175F09"/>
    <w:rsid w:val="2E6F3DB6"/>
    <w:rsid w:val="2ED94F15"/>
    <w:rsid w:val="30D64345"/>
    <w:rsid w:val="30DF285E"/>
    <w:rsid w:val="318F66D0"/>
    <w:rsid w:val="34086237"/>
    <w:rsid w:val="345213C7"/>
    <w:rsid w:val="36423183"/>
    <w:rsid w:val="374F64A7"/>
    <w:rsid w:val="39324C27"/>
    <w:rsid w:val="39FF23C8"/>
    <w:rsid w:val="3A191F0B"/>
    <w:rsid w:val="3A382116"/>
    <w:rsid w:val="3A832656"/>
    <w:rsid w:val="3A8A6A2B"/>
    <w:rsid w:val="3AC674FB"/>
    <w:rsid w:val="3B371ADA"/>
    <w:rsid w:val="3B997EBA"/>
    <w:rsid w:val="3BE54C17"/>
    <w:rsid w:val="3C8B3148"/>
    <w:rsid w:val="3EDD7D03"/>
    <w:rsid w:val="407170DC"/>
    <w:rsid w:val="41491500"/>
    <w:rsid w:val="41743507"/>
    <w:rsid w:val="423E1106"/>
    <w:rsid w:val="449540AC"/>
    <w:rsid w:val="45247046"/>
    <w:rsid w:val="455520EC"/>
    <w:rsid w:val="457E6DDF"/>
    <w:rsid w:val="458E5787"/>
    <w:rsid w:val="45C14898"/>
    <w:rsid w:val="47F9572C"/>
    <w:rsid w:val="48A11665"/>
    <w:rsid w:val="48AC5B05"/>
    <w:rsid w:val="48D43A5B"/>
    <w:rsid w:val="4B77621A"/>
    <w:rsid w:val="4BE853DA"/>
    <w:rsid w:val="4C2E6610"/>
    <w:rsid w:val="4D051D86"/>
    <w:rsid w:val="4D694423"/>
    <w:rsid w:val="4DC71566"/>
    <w:rsid w:val="4F8050CD"/>
    <w:rsid w:val="4FC910FA"/>
    <w:rsid w:val="50192E73"/>
    <w:rsid w:val="506251F9"/>
    <w:rsid w:val="50FA4E75"/>
    <w:rsid w:val="51AE2524"/>
    <w:rsid w:val="51CF7559"/>
    <w:rsid w:val="51FC60F9"/>
    <w:rsid w:val="539F7BFC"/>
    <w:rsid w:val="53DA2E30"/>
    <w:rsid w:val="55421CEA"/>
    <w:rsid w:val="55582DA2"/>
    <w:rsid w:val="56C67E57"/>
    <w:rsid w:val="57C9045B"/>
    <w:rsid w:val="589218AF"/>
    <w:rsid w:val="58AA4AA5"/>
    <w:rsid w:val="59610BF5"/>
    <w:rsid w:val="5B3F28C5"/>
    <w:rsid w:val="5B442B86"/>
    <w:rsid w:val="5C3374A1"/>
    <w:rsid w:val="5C511C71"/>
    <w:rsid w:val="5E655108"/>
    <w:rsid w:val="5EEF6138"/>
    <w:rsid w:val="5EFF2041"/>
    <w:rsid w:val="5FEE24A1"/>
    <w:rsid w:val="604C5C6C"/>
    <w:rsid w:val="606D4C73"/>
    <w:rsid w:val="61DD03E3"/>
    <w:rsid w:val="61F95694"/>
    <w:rsid w:val="629B1404"/>
    <w:rsid w:val="62F71327"/>
    <w:rsid w:val="6360591A"/>
    <w:rsid w:val="646234C3"/>
    <w:rsid w:val="650E742A"/>
    <w:rsid w:val="6607202A"/>
    <w:rsid w:val="67333C6C"/>
    <w:rsid w:val="687A7D29"/>
    <w:rsid w:val="68872B58"/>
    <w:rsid w:val="68A00363"/>
    <w:rsid w:val="68AE2DA6"/>
    <w:rsid w:val="692C5707"/>
    <w:rsid w:val="69570931"/>
    <w:rsid w:val="69BC5105"/>
    <w:rsid w:val="6A5907AB"/>
    <w:rsid w:val="6A5F06E9"/>
    <w:rsid w:val="6AC208F7"/>
    <w:rsid w:val="6ACA143F"/>
    <w:rsid w:val="6C0075F1"/>
    <w:rsid w:val="6CEA4308"/>
    <w:rsid w:val="6D9E645D"/>
    <w:rsid w:val="6E1973EF"/>
    <w:rsid w:val="6F4A1238"/>
    <w:rsid w:val="6FB95554"/>
    <w:rsid w:val="719B7C53"/>
    <w:rsid w:val="71B81279"/>
    <w:rsid w:val="72031AC6"/>
    <w:rsid w:val="72F6435B"/>
    <w:rsid w:val="7328322F"/>
    <w:rsid w:val="73875111"/>
    <w:rsid w:val="74694AFA"/>
    <w:rsid w:val="747018D6"/>
    <w:rsid w:val="74C95CA7"/>
    <w:rsid w:val="756836C2"/>
    <w:rsid w:val="75F2110A"/>
    <w:rsid w:val="76856DBF"/>
    <w:rsid w:val="76EB67A1"/>
    <w:rsid w:val="771A181F"/>
    <w:rsid w:val="773428F6"/>
    <w:rsid w:val="7986371A"/>
    <w:rsid w:val="7A4A1ADC"/>
    <w:rsid w:val="7A73360A"/>
    <w:rsid w:val="7AA73E65"/>
    <w:rsid w:val="7AF90990"/>
    <w:rsid w:val="7B197CED"/>
    <w:rsid w:val="7C721CF2"/>
    <w:rsid w:val="7DC52753"/>
    <w:rsid w:val="7DFD5DFA"/>
    <w:rsid w:val="7E366898"/>
    <w:rsid w:val="7E455D5A"/>
    <w:rsid w:val="7EAA3A91"/>
    <w:rsid w:val="7EDD2C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991F22-5755-4BFD-8FF9-1F16DD12E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jc w:val="both"/>
    </w:pPr>
    <w:rPr>
      <w:kern w:val="2"/>
      <w:sz w:val="21"/>
      <w:lang w:val="en-US" w:eastAsia="zh-CN"/>
    </w:rPr>
  </w:style>
  <w:style w:type="paragraph" w:styleId="a7">
    <w:name w:val="caption"/>
    <w:basedOn w:val="a"/>
    <w:next w:val="a"/>
    <w:link w:val="Char0"/>
    <w:uiPriority w:val="35"/>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llowedHyperlink"/>
    <w:qFormat/>
    <w:rPr>
      <w:color w:val="800080"/>
      <w:u w:val="single"/>
    </w:rPr>
  </w:style>
  <w:style w:type="character" w:styleId="afa">
    <w:name w:val="Emphasis"/>
    <w:qFormat/>
    <w:rPr>
      <w:i/>
      <w:iCs/>
    </w:rPr>
  </w:style>
  <w:style w:type="character" w:styleId="afb">
    <w:name w:val="line number"/>
    <w:unhideWhenUsed/>
    <w:qFormat/>
    <w:rPr>
      <w:rFonts w:ascii="Arial" w:eastAsia="宋体" w:hAnsi="Arial" w:cs="Arial" w:hint="default"/>
      <w:color w:val="0000FF"/>
      <w:kern w:val="2"/>
      <w:sz w:val="18"/>
      <w:lang w:val="en-US" w:eastAsia="zh-CN" w:bidi="ar-SA"/>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qFormat/>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qFormat/>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5">
    <w:name w:val="纯文本 Char"/>
    <w:basedOn w:val="a0"/>
    <w:link w:val="ac"/>
    <w:uiPriority w:val="99"/>
    <w:qFormat/>
    <w:rPr>
      <w:rFonts w:ascii="Courier New" w:hAnsi="Courier New"/>
      <w:lang w:val="nb-NO" w:eastAsia="en-GB"/>
    </w:rPr>
  </w:style>
  <w:style w:type="paragraph" w:styleId="aff0">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uiPriority w:val="99"/>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uiPriority w:val="99"/>
    <w:qFormat/>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qFormat/>
    <w:pPr>
      <w:keepNext/>
      <w:keepLines/>
      <w:overflowPunct w:val="0"/>
      <w:autoSpaceDE w:val="0"/>
      <w:autoSpaceDN w:val="0"/>
      <w:adjustRightInd w:val="0"/>
    </w:pPr>
    <w:rPr>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2"/>
    <w:qFormat/>
    <w:locked/>
    <w:rPr>
      <w:rFonts w:ascii="宋体" w:hAnsi="宋体" w:cs="宋体"/>
      <w:kern w:val="2"/>
      <w:sz w:val="21"/>
      <w:lang w:val="en-US" w:eastAsia="zh-CN"/>
    </w:rPr>
  </w:style>
  <w:style w:type="paragraph" w:customStyle="1" w:styleId="aff2">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4">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qFormat/>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qFormat/>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28A5B7-7745-4BFD-B0BF-8B060890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1548</Words>
  <Characters>8827</Characters>
  <Application>Microsoft Office Word</Application>
  <DocSecurity>0</DocSecurity>
  <Lines>73</Lines>
  <Paragraphs>20</Paragraphs>
  <ScaleCrop>false</ScaleCrop>
  <Company>3GPP Support Team</Company>
  <LinksUpToDate>false</LinksUpToDate>
  <CharactersWithSpaces>10355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2411-12-31T06:00:00Z</cp:lastPrinted>
  <dcterms:created xsi:type="dcterms:W3CDTF">2021-05-21T14:16:00Z</dcterms:created>
  <dcterms:modified xsi:type="dcterms:W3CDTF">2021-05-21T14:17:00Z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